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5B5A5" w14:textId="32D83927" w:rsidR="005B7120" w:rsidRDefault="005B7120">
      <w:pPr>
        <w:rPr>
          <w:rFonts w:ascii="Arial" w:hAnsi="Arial" w:cs="Arial"/>
          <w:color w:val="1A1A1A"/>
          <w:sz w:val="26"/>
          <w:szCs w:val="26"/>
        </w:rPr>
      </w:pPr>
      <w:r>
        <w:rPr>
          <w:rFonts w:ascii="Arial" w:hAnsi="Arial" w:cs="Arial"/>
          <w:color w:val="1A1A1A"/>
          <w:sz w:val="26"/>
          <w:szCs w:val="26"/>
        </w:rPr>
        <w:t>Laura Estill</w:t>
      </w:r>
    </w:p>
    <w:p w14:paraId="003BBF14" w14:textId="0F631524" w:rsidR="00322BB5" w:rsidRDefault="00322BB5">
      <w:pPr>
        <w:rPr>
          <w:rFonts w:ascii="Arial" w:hAnsi="Arial" w:cs="Arial"/>
          <w:color w:val="1A1A1A"/>
          <w:sz w:val="26"/>
          <w:szCs w:val="26"/>
        </w:rPr>
      </w:pPr>
      <w:r>
        <w:rPr>
          <w:rFonts w:ascii="Arial" w:hAnsi="Arial" w:cs="Arial"/>
          <w:color w:val="1A1A1A"/>
          <w:sz w:val="26"/>
          <w:szCs w:val="26"/>
        </w:rPr>
        <w:t>@</w:t>
      </w:r>
      <w:proofErr w:type="spellStart"/>
      <w:r>
        <w:rPr>
          <w:rFonts w:ascii="Arial" w:hAnsi="Arial" w:cs="Arial"/>
          <w:color w:val="1A1A1A"/>
          <w:sz w:val="26"/>
          <w:szCs w:val="26"/>
        </w:rPr>
        <w:t>Laura_Estill</w:t>
      </w:r>
      <w:proofErr w:type="spellEnd"/>
    </w:p>
    <w:p w14:paraId="08B2A2CE" w14:textId="0E9AFB72" w:rsidR="005B7120" w:rsidRDefault="005B7120">
      <w:pPr>
        <w:rPr>
          <w:rFonts w:ascii="Arial" w:hAnsi="Arial" w:cs="Arial"/>
          <w:color w:val="1A1A1A"/>
          <w:sz w:val="26"/>
          <w:szCs w:val="26"/>
        </w:rPr>
      </w:pPr>
      <w:r w:rsidRPr="005B7120">
        <w:rPr>
          <w:rFonts w:ascii="Arial" w:hAnsi="Arial" w:cs="Arial"/>
          <w:color w:val="1A1A1A"/>
          <w:sz w:val="26"/>
          <w:szCs w:val="26"/>
        </w:rPr>
        <w:t>Texas A&amp;M University</w:t>
      </w:r>
    </w:p>
    <w:p w14:paraId="077B2557" w14:textId="0ECE4D35" w:rsidR="005B7120" w:rsidRDefault="005B7120" w:rsidP="005B7120">
      <w:pPr>
        <w:rPr>
          <w:rFonts w:ascii="Arial" w:hAnsi="Arial" w:cs="Arial"/>
          <w:color w:val="1A1A1A"/>
          <w:sz w:val="26"/>
          <w:szCs w:val="26"/>
        </w:rPr>
      </w:pPr>
      <w:r>
        <w:rPr>
          <w:rFonts w:ascii="Arial" w:hAnsi="Arial" w:cs="Arial"/>
          <w:color w:val="1A1A1A"/>
          <w:sz w:val="26"/>
          <w:szCs w:val="26"/>
        </w:rPr>
        <w:t>#</w:t>
      </w:r>
      <w:proofErr w:type="gramStart"/>
      <w:r>
        <w:rPr>
          <w:rFonts w:ascii="Arial" w:hAnsi="Arial" w:cs="Arial"/>
          <w:color w:val="1A1A1A"/>
          <w:sz w:val="26"/>
          <w:szCs w:val="26"/>
        </w:rPr>
        <w:t>shakeass2016</w:t>
      </w:r>
      <w:proofErr w:type="gramEnd"/>
    </w:p>
    <w:p w14:paraId="5892828B" w14:textId="6145ABA3" w:rsidR="00D27B5D" w:rsidRPr="00D27B5D" w:rsidRDefault="005B7120" w:rsidP="00D27B5D">
      <w:pPr>
        <w:jc w:val="center"/>
        <w:rPr>
          <w:rFonts w:ascii="Arial" w:hAnsi="Arial" w:cs="Arial"/>
          <w:b/>
          <w:color w:val="1A1A1A"/>
          <w:sz w:val="26"/>
          <w:szCs w:val="26"/>
        </w:rPr>
      </w:pPr>
      <w:r>
        <w:rPr>
          <w:rFonts w:ascii="Arial" w:hAnsi="Arial" w:cs="Arial"/>
          <w:color w:val="1A1A1A"/>
          <w:sz w:val="26"/>
          <w:szCs w:val="26"/>
        </w:rPr>
        <w:br/>
      </w:r>
      <w:r w:rsidRPr="005B7120">
        <w:rPr>
          <w:rFonts w:ascii="Arial" w:hAnsi="Arial" w:cs="Arial"/>
          <w:b/>
          <w:color w:val="1A1A1A"/>
          <w:sz w:val="26"/>
          <w:szCs w:val="26"/>
        </w:rPr>
        <w:t>“EEBO-TCP: The Searchable (Print) Text and Manuscript Studies”</w:t>
      </w:r>
      <w:bookmarkStart w:id="0" w:name="_GoBack"/>
      <w:bookmarkEnd w:id="0"/>
    </w:p>
    <w:p w14:paraId="07A70257" w14:textId="77777777" w:rsidR="00D27B5D" w:rsidRDefault="00D27B5D">
      <w:pPr>
        <w:rPr>
          <w:rFonts w:ascii="Arial" w:hAnsi="Arial" w:cs="Arial"/>
          <w:color w:val="1A1A1A"/>
          <w:sz w:val="26"/>
          <w:szCs w:val="26"/>
        </w:rPr>
      </w:pPr>
    </w:p>
    <w:p w14:paraId="065972B7" w14:textId="77777777" w:rsidR="00FC7E82" w:rsidRDefault="00FC7E82">
      <w:pPr>
        <w:rPr>
          <w:rFonts w:ascii="Arial" w:hAnsi="Arial" w:cs="Arial"/>
          <w:color w:val="1A1A1A"/>
          <w:sz w:val="26"/>
          <w:szCs w:val="26"/>
        </w:rPr>
      </w:pPr>
      <w:r>
        <w:rPr>
          <w:rFonts w:ascii="Arial" w:hAnsi="Arial" w:cs="Arial"/>
          <w:color w:val="1A1A1A"/>
          <w:sz w:val="26"/>
          <w:szCs w:val="26"/>
        </w:rPr>
        <w:t>Thanks, Jonathan, for bringing us together for this discussion.</w:t>
      </w:r>
    </w:p>
    <w:p w14:paraId="62264810" w14:textId="77777777" w:rsidR="003A653F" w:rsidRDefault="003A653F">
      <w:pPr>
        <w:rPr>
          <w:rFonts w:ascii="Arial" w:hAnsi="Arial" w:cs="Arial"/>
          <w:color w:val="1A1A1A"/>
          <w:sz w:val="26"/>
          <w:szCs w:val="26"/>
        </w:rPr>
      </w:pPr>
    </w:p>
    <w:p w14:paraId="19C00C22" w14:textId="1D5F8C49" w:rsidR="0014594E" w:rsidRDefault="003A653F">
      <w:pPr>
        <w:rPr>
          <w:rFonts w:ascii="Arial" w:hAnsi="Arial" w:cs="Arial"/>
          <w:color w:val="1A1A1A"/>
          <w:sz w:val="26"/>
          <w:szCs w:val="26"/>
        </w:rPr>
      </w:pPr>
      <w:r>
        <w:rPr>
          <w:rFonts w:ascii="Arial" w:hAnsi="Arial" w:cs="Arial"/>
          <w:color w:val="1A1A1A"/>
          <w:sz w:val="26"/>
          <w:szCs w:val="26"/>
        </w:rPr>
        <w:t xml:space="preserve">Today, </w:t>
      </w:r>
      <w:r w:rsidR="00C45DB8">
        <w:rPr>
          <w:rFonts w:ascii="Arial" w:hAnsi="Arial" w:cs="Arial"/>
          <w:color w:val="1A1A1A"/>
          <w:sz w:val="26"/>
          <w:szCs w:val="26"/>
        </w:rPr>
        <w:t xml:space="preserve">I’d </w:t>
      </w:r>
      <w:r w:rsidR="00640ACB">
        <w:rPr>
          <w:rFonts w:ascii="Arial" w:hAnsi="Arial" w:cs="Arial"/>
          <w:color w:val="1A1A1A"/>
          <w:sz w:val="26"/>
          <w:szCs w:val="26"/>
        </w:rPr>
        <w:t>like to talk about EEBO-TCP from the point of view of a manuscript scholar.</w:t>
      </w:r>
      <w:r w:rsidR="0014594E">
        <w:rPr>
          <w:rFonts w:ascii="Arial" w:hAnsi="Arial" w:cs="Arial"/>
          <w:color w:val="1A1A1A"/>
          <w:sz w:val="26"/>
          <w:szCs w:val="26"/>
        </w:rPr>
        <w:t xml:space="preserve"> </w:t>
      </w:r>
      <w:r>
        <w:rPr>
          <w:rFonts w:ascii="Arial" w:hAnsi="Arial" w:cs="Arial"/>
          <w:color w:val="1A1A1A"/>
          <w:sz w:val="26"/>
          <w:szCs w:val="26"/>
        </w:rPr>
        <w:t xml:space="preserve"> </w:t>
      </w:r>
      <w:r w:rsidR="0014594E" w:rsidRPr="0014594E">
        <w:rPr>
          <w:rFonts w:ascii="Arial" w:hAnsi="Arial" w:cs="Arial"/>
          <w:color w:val="1A1A1A"/>
          <w:sz w:val="26"/>
          <w:szCs w:val="26"/>
          <w:lang w:val="en-CA"/>
        </w:rPr>
        <w:t>Maybe you’re sitting in an archive with a manuscript that’s filled margin to margin. Or maybe you’re at a computer looking at an online facsimile of a verse miscellany. It might be instinctual, or it might be the amateur bibliographer in us</w:t>
      </w:r>
      <w:r w:rsidR="004D38F1">
        <w:rPr>
          <w:rFonts w:ascii="Arial" w:hAnsi="Arial" w:cs="Arial"/>
          <w:color w:val="1A1A1A"/>
          <w:sz w:val="26"/>
          <w:szCs w:val="26"/>
          <w:lang w:val="en-CA"/>
        </w:rPr>
        <w:t xml:space="preserve"> (or, in some cases</w:t>
      </w:r>
      <w:r>
        <w:rPr>
          <w:rFonts w:ascii="Arial" w:hAnsi="Arial" w:cs="Arial"/>
          <w:color w:val="1A1A1A"/>
          <w:sz w:val="26"/>
          <w:szCs w:val="26"/>
          <w:lang w:val="en-CA"/>
        </w:rPr>
        <w:t>,</w:t>
      </w:r>
      <w:r w:rsidR="004D38F1">
        <w:rPr>
          <w:rFonts w:ascii="Arial" w:hAnsi="Arial" w:cs="Arial"/>
          <w:color w:val="1A1A1A"/>
          <w:sz w:val="26"/>
          <w:szCs w:val="26"/>
          <w:lang w:val="en-CA"/>
        </w:rPr>
        <w:t xml:space="preserve"> the professional bibliographer)</w:t>
      </w:r>
      <w:r w:rsidR="0014594E" w:rsidRPr="0014594E">
        <w:rPr>
          <w:rFonts w:ascii="Arial" w:hAnsi="Arial" w:cs="Arial"/>
          <w:color w:val="1A1A1A"/>
          <w:sz w:val="26"/>
          <w:szCs w:val="26"/>
          <w:lang w:val="en-CA"/>
        </w:rPr>
        <w:t xml:space="preserve">, but one of the first responses to a miscellany is to catalogue and organize it: </w:t>
      </w:r>
      <w:r w:rsidR="000817E9">
        <w:rPr>
          <w:rFonts w:ascii="Arial" w:hAnsi="Arial" w:cs="Arial"/>
          <w:color w:val="1A1A1A"/>
          <w:sz w:val="26"/>
          <w:szCs w:val="26"/>
          <w:lang w:val="en-CA"/>
        </w:rPr>
        <w:t>to attempt to reverse engineer its contents</w:t>
      </w:r>
      <w:r w:rsidR="0014594E" w:rsidRPr="0014594E">
        <w:rPr>
          <w:rFonts w:ascii="Arial" w:hAnsi="Arial" w:cs="Arial"/>
          <w:color w:val="1A1A1A"/>
          <w:sz w:val="26"/>
          <w:szCs w:val="26"/>
          <w:lang w:val="en-CA"/>
        </w:rPr>
        <w:t xml:space="preserve">. </w:t>
      </w:r>
    </w:p>
    <w:p w14:paraId="779E250D" w14:textId="77777777" w:rsidR="0014594E" w:rsidRDefault="0014594E">
      <w:pPr>
        <w:rPr>
          <w:rFonts w:ascii="Arial" w:hAnsi="Arial" w:cs="Arial"/>
          <w:color w:val="1A1A1A"/>
          <w:sz w:val="26"/>
          <w:szCs w:val="26"/>
        </w:rPr>
      </w:pPr>
    </w:p>
    <w:p w14:paraId="42B75964" w14:textId="3A61B085" w:rsidR="000F3040" w:rsidRPr="000F3040" w:rsidRDefault="000F3040">
      <w:pPr>
        <w:rPr>
          <w:rFonts w:ascii="Arial" w:hAnsi="Arial" w:cs="Arial"/>
          <w:b/>
          <w:color w:val="1A1A1A"/>
          <w:sz w:val="26"/>
          <w:szCs w:val="26"/>
        </w:rPr>
      </w:pPr>
      <w:r w:rsidRPr="000F3040">
        <w:rPr>
          <w:rFonts w:ascii="Arial" w:hAnsi="Arial" w:cs="Arial"/>
          <w:b/>
          <w:color w:val="1A1A1A"/>
          <w:sz w:val="26"/>
          <w:szCs w:val="26"/>
        </w:rPr>
        <w:t>SLIDE</w:t>
      </w:r>
    </w:p>
    <w:p w14:paraId="0900667A" w14:textId="654BD749" w:rsidR="004D38F1" w:rsidRDefault="004D38F1">
      <w:pPr>
        <w:rPr>
          <w:rFonts w:ascii="Arial" w:hAnsi="Arial" w:cs="Arial"/>
          <w:color w:val="1A1A1A"/>
          <w:sz w:val="26"/>
          <w:szCs w:val="26"/>
        </w:rPr>
      </w:pPr>
      <w:r>
        <w:rPr>
          <w:rFonts w:ascii="Arial" w:hAnsi="Arial" w:cs="Arial"/>
          <w:color w:val="1A1A1A"/>
          <w:sz w:val="26"/>
          <w:szCs w:val="26"/>
        </w:rPr>
        <w:t>The face of early modern studies is changing—and one of our current shifts is a return to the archive</w:t>
      </w:r>
      <w:r w:rsidR="003A653F">
        <w:rPr>
          <w:rFonts w:ascii="Arial" w:hAnsi="Arial" w:cs="Arial"/>
          <w:color w:val="1A1A1A"/>
          <w:sz w:val="26"/>
          <w:szCs w:val="26"/>
        </w:rPr>
        <w:t xml:space="preserve"> and a re-evaluation of its contents</w:t>
      </w:r>
      <w:r>
        <w:rPr>
          <w:rFonts w:ascii="Arial" w:hAnsi="Arial" w:cs="Arial"/>
          <w:color w:val="1A1A1A"/>
          <w:sz w:val="26"/>
          <w:szCs w:val="26"/>
        </w:rPr>
        <w:t xml:space="preserve">. </w:t>
      </w:r>
      <w:r w:rsidR="000817E9">
        <w:rPr>
          <w:rFonts w:ascii="Arial" w:hAnsi="Arial" w:cs="Arial"/>
          <w:color w:val="1A1A1A"/>
          <w:sz w:val="26"/>
          <w:szCs w:val="26"/>
        </w:rPr>
        <w:t>D</w:t>
      </w:r>
      <w:r>
        <w:rPr>
          <w:rFonts w:ascii="Arial" w:hAnsi="Arial" w:cs="Arial"/>
          <w:color w:val="1A1A1A"/>
          <w:sz w:val="26"/>
          <w:szCs w:val="26"/>
        </w:rPr>
        <w:t>igitization has changed archival research: we have increasing access to online facsimiles, for instance, at the</w:t>
      </w:r>
      <w:r w:rsidR="000032A3">
        <w:rPr>
          <w:rFonts w:ascii="Arial" w:hAnsi="Arial" w:cs="Arial"/>
          <w:color w:val="1A1A1A"/>
          <w:sz w:val="26"/>
          <w:szCs w:val="26"/>
        </w:rPr>
        <w:t xml:space="preserve"> Henslowe-</w:t>
      </w:r>
      <w:proofErr w:type="spellStart"/>
      <w:r w:rsidR="000032A3">
        <w:rPr>
          <w:rFonts w:ascii="Arial" w:hAnsi="Arial" w:cs="Arial"/>
          <w:color w:val="1A1A1A"/>
          <w:sz w:val="26"/>
          <w:szCs w:val="26"/>
        </w:rPr>
        <w:t>Alleyn</w:t>
      </w:r>
      <w:proofErr w:type="spellEnd"/>
      <w:r w:rsidR="000032A3">
        <w:rPr>
          <w:rFonts w:ascii="Arial" w:hAnsi="Arial" w:cs="Arial"/>
          <w:color w:val="1A1A1A"/>
          <w:sz w:val="26"/>
          <w:szCs w:val="26"/>
        </w:rPr>
        <w:t xml:space="preserve"> Project or the</w:t>
      </w:r>
      <w:r>
        <w:rPr>
          <w:rFonts w:ascii="Arial" w:hAnsi="Arial" w:cs="Arial"/>
          <w:color w:val="1A1A1A"/>
          <w:sz w:val="26"/>
          <w:szCs w:val="26"/>
        </w:rPr>
        <w:t xml:space="preserve"> recently launched Shakespeare Documented site.</w:t>
      </w:r>
      <w:r w:rsidR="005B7120">
        <w:rPr>
          <w:rStyle w:val="FootnoteReference"/>
          <w:rFonts w:ascii="Arial" w:hAnsi="Arial" w:cs="Arial"/>
          <w:color w:val="1A1A1A"/>
          <w:sz w:val="26"/>
          <w:szCs w:val="26"/>
        </w:rPr>
        <w:footnoteReference w:id="1"/>
      </w:r>
      <w:r>
        <w:rPr>
          <w:rFonts w:ascii="Arial" w:hAnsi="Arial" w:cs="Arial"/>
          <w:color w:val="1A1A1A"/>
          <w:sz w:val="26"/>
          <w:szCs w:val="26"/>
        </w:rPr>
        <w:t xml:space="preserve">  There are not just more manuscript pages images online, but also more transcriptions online: such as the Early Modern Manuscripts Online project underway at the Folger.</w:t>
      </w:r>
      <w:r w:rsidR="005B7120">
        <w:rPr>
          <w:rStyle w:val="FootnoteReference"/>
          <w:rFonts w:ascii="Arial" w:hAnsi="Arial" w:cs="Arial"/>
          <w:color w:val="1A1A1A"/>
          <w:sz w:val="26"/>
          <w:szCs w:val="26"/>
        </w:rPr>
        <w:footnoteReference w:id="2"/>
      </w:r>
    </w:p>
    <w:p w14:paraId="6F680872" w14:textId="77777777" w:rsidR="004D38F1" w:rsidRDefault="004D38F1">
      <w:pPr>
        <w:rPr>
          <w:rFonts w:ascii="Arial" w:hAnsi="Arial" w:cs="Arial"/>
          <w:color w:val="1A1A1A"/>
          <w:sz w:val="26"/>
          <w:szCs w:val="26"/>
        </w:rPr>
      </w:pPr>
    </w:p>
    <w:p w14:paraId="0518EB1D" w14:textId="6B6D548D" w:rsidR="004D38F1" w:rsidRDefault="004D38F1">
      <w:pPr>
        <w:rPr>
          <w:rFonts w:ascii="Arial" w:hAnsi="Arial" w:cs="Arial"/>
          <w:color w:val="1A1A1A"/>
          <w:sz w:val="26"/>
          <w:szCs w:val="26"/>
        </w:rPr>
      </w:pPr>
      <w:r>
        <w:rPr>
          <w:rFonts w:ascii="Arial" w:hAnsi="Arial" w:cs="Arial"/>
          <w:color w:val="1A1A1A"/>
          <w:sz w:val="26"/>
          <w:szCs w:val="26"/>
        </w:rPr>
        <w:t>Today, though, I want to discuss how it is not just manuscript digitization projects that change the way we undertake manuscript studies.  It is also the unprecedented amount of text made digital</w:t>
      </w:r>
      <w:r w:rsidR="006B580F">
        <w:rPr>
          <w:rFonts w:ascii="Arial" w:hAnsi="Arial" w:cs="Arial"/>
          <w:color w:val="1A1A1A"/>
          <w:sz w:val="26"/>
          <w:szCs w:val="26"/>
        </w:rPr>
        <w:t xml:space="preserve"> and the EEBO-TCP that changes how we can undertake </w:t>
      </w:r>
      <w:r w:rsidR="003A653F">
        <w:rPr>
          <w:rFonts w:ascii="Arial" w:hAnsi="Arial" w:cs="Arial"/>
          <w:color w:val="1A1A1A"/>
          <w:sz w:val="26"/>
          <w:szCs w:val="26"/>
        </w:rPr>
        <w:t>the study of historical handwritten texts. It might seem paradoxical, but this giant print digitization project facilitates our understanding of manuscript.</w:t>
      </w:r>
    </w:p>
    <w:p w14:paraId="28006804" w14:textId="77777777" w:rsidR="004D38F1" w:rsidRDefault="004D38F1" w:rsidP="004D38F1">
      <w:pPr>
        <w:ind w:left="720" w:hanging="720"/>
        <w:rPr>
          <w:rFonts w:ascii="Arial" w:hAnsi="Arial" w:cs="Arial"/>
          <w:color w:val="1A1A1A"/>
          <w:sz w:val="26"/>
          <w:szCs w:val="26"/>
        </w:rPr>
      </w:pPr>
    </w:p>
    <w:p w14:paraId="14783A64" w14:textId="38BBEFF9" w:rsidR="00E70C4C" w:rsidRDefault="0014594E">
      <w:pPr>
        <w:rPr>
          <w:rFonts w:ascii="Arial" w:hAnsi="Arial" w:cs="Arial"/>
          <w:color w:val="1A1A1A"/>
          <w:sz w:val="26"/>
          <w:szCs w:val="26"/>
        </w:rPr>
      </w:pPr>
      <w:r>
        <w:rPr>
          <w:rFonts w:ascii="Arial" w:hAnsi="Arial" w:cs="Arial"/>
          <w:color w:val="1A1A1A"/>
          <w:sz w:val="26"/>
          <w:szCs w:val="26"/>
        </w:rPr>
        <w:t xml:space="preserve">John </w:t>
      </w:r>
      <w:proofErr w:type="spellStart"/>
      <w:r>
        <w:rPr>
          <w:rFonts w:ascii="Arial" w:hAnsi="Arial" w:cs="Arial"/>
          <w:color w:val="1A1A1A"/>
          <w:sz w:val="26"/>
          <w:szCs w:val="26"/>
        </w:rPr>
        <w:t>Lavagnino</w:t>
      </w:r>
      <w:proofErr w:type="spellEnd"/>
      <w:r>
        <w:rPr>
          <w:rFonts w:ascii="Arial" w:hAnsi="Arial" w:cs="Arial"/>
          <w:color w:val="1A1A1A"/>
          <w:sz w:val="26"/>
          <w:szCs w:val="26"/>
        </w:rPr>
        <w:t>, in his 2012 keynote at the EEBO-TCP conference, suggested three main ways scholars could use the TCP: “simple quotation finding,” “larger-scale trawl for materials” and “computational analyses</w:t>
      </w:r>
      <w:r w:rsidR="004D38F1">
        <w:rPr>
          <w:rFonts w:ascii="Arial" w:hAnsi="Arial" w:cs="Arial"/>
          <w:color w:val="1A1A1A"/>
          <w:sz w:val="26"/>
          <w:szCs w:val="26"/>
        </w:rPr>
        <w:t>.</w:t>
      </w:r>
      <w:r>
        <w:rPr>
          <w:rFonts w:ascii="Arial" w:hAnsi="Arial" w:cs="Arial"/>
          <w:color w:val="1A1A1A"/>
          <w:sz w:val="26"/>
          <w:szCs w:val="26"/>
        </w:rPr>
        <w:t>”</w:t>
      </w:r>
      <w:r>
        <w:rPr>
          <w:rStyle w:val="FootnoteReference"/>
          <w:rFonts w:ascii="Arial" w:hAnsi="Arial" w:cs="Arial"/>
          <w:color w:val="1A1A1A"/>
          <w:sz w:val="26"/>
          <w:szCs w:val="26"/>
        </w:rPr>
        <w:footnoteReference w:id="3"/>
      </w:r>
      <w:r w:rsidR="006B580F">
        <w:rPr>
          <w:rFonts w:ascii="Arial" w:hAnsi="Arial" w:cs="Arial"/>
          <w:color w:val="1A1A1A"/>
          <w:sz w:val="26"/>
          <w:szCs w:val="26"/>
        </w:rPr>
        <w:t xml:space="preserve"> Today, I’d like to focus on t</w:t>
      </w:r>
      <w:r w:rsidR="003A653F">
        <w:rPr>
          <w:rFonts w:ascii="Arial" w:hAnsi="Arial" w:cs="Arial"/>
          <w:color w:val="1A1A1A"/>
          <w:sz w:val="26"/>
          <w:szCs w:val="26"/>
        </w:rPr>
        <w:t xml:space="preserve">he first of </w:t>
      </w:r>
      <w:proofErr w:type="spellStart"/>
      <w:r w:rsidR="003A653F">
        <w:rPr>
          <w:rFonts w:ascii="Arial" w:hAnsi="Arial" w:cs="Arial"/>
          <w:color w:val="1A1A1A"/>
          <w:sz w:val="26"/>
          <w:szCs w:val="26"/>
        </w:rPr>
        <w:t>Lavagnino’s</w:t>
      </w:r>
      <w:proofErr w:type="spellEnd"/>
      <w:r w:rsidR="003A653F">
        <w:rPr>
          <w:rFonts w:ascii="Arial" w:hAnsi="Arial" w:cs="Arial"/>
          <w:color w:val="1A1A1A"/>
          <w:sz w:val="26"/>
          <w:szCs w:val="26"/>
        </w:rPr>
        <w:t xml:space="preserve"> categories</w:t>
      </w:r>
      <w:r w:rsidR="006B580F">
        <w:rPr>
          <w:rFonts w:ascii="Arial" w:hAnsi="Arial" w:cs="Arial"/>
          <w:color w:val="1A1A1A"/>
          <w:sz w:val="26"/>
          <w:szCs w:val="26"/>
        </w:rPr>
        <w:t>, “simple quotation finding”—which, I would argue, is far from simple, and is the bedrock upon which much scholarship is based.</w:t>
      </w:r>
    </w:p>
    <w:p w14:paraId="6364C686" w14:textId="77777777" w:rsidR="00E70C4C" w:rsidRDefault="00E70C4C">
      <w:pPr>
        <w:rPr>
          <w:rFonts w:ascii="Arial" w:hAnsi="Arial" w:cs="Arial"/>
          <w:color w:val="1A1A1A"/>
          <w:sz w:val="26"/>
          <w:szCs w:val="26"/>
        </w:rPr>
      </w:pPr>
    </w:p>
    <w:p w14:paraId="50BDB0A9" w14:textId="77777777" w:rsidR="000F3040" w:rsidRDefault="00E70C4C">
      <w:pPr>
        <w:rPr>
          <w:rFonts w:ascii="Arial" w:hAnsi="Arial" w:cs="Arial"/>
          <w:color w:val="1A1A1A"/>
          <w:sz w:val="26"/>
          <w:szCs w:val="26"/>
        </w:rPr>
      </w:pPr>
      <w:r>
        <w:rPr>
          <w:rFonts w:ascii="Arial" w:hAnsi="Arial" w:cs="Arial"/>
          <w:color w:val="1A1A1A"/>
          <w:sz w:val="26"/>
          <w:szCs w:val="26"/>
        </w:rPr>
        <w:t>There are many problems with EEBO: terrible page images, lack of digitized text, and a price point that make it inaccessible to many scholars.  EEBO-TCP solves some of those problems, but of course, introduces others.  The text is searchable—but it is based of</w:t>
      </w:r>
      <w:r w:rsidR="000D35A0">
        <w:rPr>
          <w:rFonts w:ascii="Arial" w:hAnsi="Arial" w:cs="Arial"/>
          <w:color w:val="1A1A1A"/>
          <w:sz w:val="26"/>
          <w:szCs w:val="26"/>
        </w:rPr>
        <w:t xml:space="preserve">f the terrible microfilm images, and the transcribers were non-native speakers instructed not to guess: the transcriptions are, in their way, incredibly accurate.  They are a very accurate rendition of terrible page images. </w:t>
      </w:r>
    </w:p>
    <w:p w14:paraId="227B9E75" w14:textId="77777777" w:rsidR="000F3040" w:rsidRDefault="000F3040">
      <w:pPr>
        <w:rPr>
          <w:rFonts w:ascii="Arial" w:hAnsi="Arial" w:cs="Arial"/>
          <w:color w:val="1A1A1A"/>
          <w:sz w:val="26"/>
          <w:szCs w:val="26"/>
        </w:rPr>
      </w:pPr>
    </w:p>
    <w:p w14:paraId="66164F36" w14:textId="77777777" w:rsidR="000F3040" w:rsidRDefault="000F3040">
      <w:pPr>
        <w:rPr>
          <w:rFonts w:ascii="Arial" w:hAnsi="Arial" w:cs="Arial"/>
          <w:b/>
          <w:color w:val="1A1A1A"/>
          <w:sz w:val="26"/>
          <w:szCs w:val="26"/>
        </w:rPr>
      </w:pPr>
      <w:r>
        <w:rPr>
          <w:rFonts w:ascii="Arial" w:hAnsi="Arial" w:cs="Arial"/>
          <w:b/>
          <w:color w:val="1A1A1A"/>
          <w:sz w:val="26"/>
          <w:szCs w:val="26"/>
        </w:rPr>
        <w:t>SLIDE</w:t>
      </w:r>
    </w:p>
    <w:p w14:paraId="2C20E55D" w14:textId="726FA0E8" w:rsidR="000032A3" w:rsidRDefault="000D35A0">
      <w:pPr>
        <w:rPr>
          <w:rFonts w:ascii="Arial" w:hAnsi="Arial" w:cs="Arial"/>
          <w:color w:val="1A1A1A"/>
          <w:sz w:val="26"/>
          <w:szCs w:val="26"/>
        </w:rPr>
      </w:pPr>
      <w:r>
        <w:rPr>
          <w:rFonts w:ascii="Arial" w:hAnsi="Arial" w:cs="Arial"/>
          <w:color w:val="1A1A1A"/>
          <w:sz w:val="26"/>
          <w:szCs w:val="26"/>
        </w:rPr>
        <w:t xml:space="preserve"> Here, for instance, is an example tweeted by</w:t>
      </w:r>
      <w:r w:rsidR="00633726">
        <w:rPr>
          <w:rFonts w:ascii="Arial" w:hAnsi="Arial" w:cs="Arial"/>
          <w:color w:val="1A1A1A"/>
          <w:sz w:val="26"/>
          <w:szCs w:val="26"/>
        </w:rPr>
        <w:t xml:space="preserve"> Davenant’s </w:t>
      </w:r>
      <w:proofErr w:type="spellStart"/>
      <w:r w:rsidR="00633726">
        <w:rPr>
          <w:rFonts w:ascii="Arial" w:hAnsi="Arial" w:cs="Arial"/>
          <w:color w:val="1A1A1A"/>
          <w:sz w:val="26"/>
          <w:szCs w:val="26"/>
        </w:rPr>
        <w:t>Gondibot</w:t>
      </w:r>
      <w:proofErr w:type="spellEnd"/>
      <w:r w:rsidR="00633726">
        <w:rPr>
          <w:rFonts w:ascii="Arial" w:hAnsi="Arial" w:cs="Arial"/>
          <w:color w:val="1A1A1A"/>
          <w:sz w:val="26"/>
          <w:szCs w:val="26"/>
        </w:rPr>
        <w:t xml:space="preserve">, a bot by Jacob </w:t>
      </w:r>
      <w:proofErr w:type="spellStart"/>
      <w:r w:rsidR="00633726">
        <w:rPr>
          <w:rFonts w:ascii="Arial" w:hAnsi="Arial" w:cs="Arial"/>
          <w:color w:val="1A1A1A"/>
          <w:sz w:val="26"/>
          <w:szCs w:val="26"/>
        </w:rPr>
        <w:t>Tootalian</w:t>
      </w:r>
      <w:proofErr w:type="spellEnd"/>
      <w:r>
        <w:rPr>
          <w:rFonts w:ascii="Arial" w:hAnsi="Arial" w:cs="Arial"/>
          <w:color w:val="1A1A1A"/>
          <w:sz w:val="26"/>
          <w:szCs w:val="26"/>
        </w:rPr>
        <w:t xml:space="preserve"> tweeting all of </w:t>
      </w:r>
      <w:proofErr w:type="spellStart"/>
      <w:r>
        <w:rPr>
          <w:rFonts w:ascii="Arial" w:hAnsi="Arial" w:cs="Arial"/>
          <w:color w:val="1A1A1A"/>
          <w:sz w:val="26"/>
          <w:szCs w:val="26"/>
        </w:rPr>
        <w:t>Gondibert</w:t>
      </w:r>
      <w:proofErr w:type="spellEnd"/>
      <w:r>
        <w:rPr>
          <w:rFonts w:ascii="Arial" w:hAnsi="Arial" w:cs="Arial"/>
          <w:color w:val="1A1A1A"/>
          <w:sz w:val="26"/>
          <w:szCs w:val="26"/>
        </w:rPr>
        <w:t>.</w:t>
      </w:r>
      <w:r w:rsidR="005B7120">
        <w:rPr>
          <w:rStyle w:val="FootnoteReference"/>
          <w:rFonts w:ascii="Arial" w:hAnsi="Arial" w:cs="Arial"/>
          <w:color w:val="1A1A1A"/>
          <w:sz w:val="26"/>
          <w:szCs w:val="26"/>
        </w:rPr>
        <w:footnoteReference w:id="4"/>
      </w:r>
      <w:r w:rsidR="00633726">
        <w:rPr>
          <w:rFonts w:ascii="Arial" w:hAnsi="Arial" w:cs="Arial"/>
          <w:color w:val="1A1A1A"/>
          <w:sz w:val="26"/>
          <w:szCs w:val="26"/>
        </w:rPr>
        <w:t xml:space="preserve">  Of course, as </w:t>
      </w:r>
      <w:proofErr w:type="spellStart"/>
      <w:r w:rsidR="00633726">
        <w:rPr>
          <w:rFonts w:ascii="Arial" w:hAnsi="Arial" w:cs="Arial"/>
          <w:color w:val="1A1A1A"/>
          <w:sz w:val="26"/>
          <w:szCs w:val="26"/>
        </w:rPr>
        <w:t>Meag</w:t>
      </w:r>
      <w:proofErr w:type="spellEnd"/>
      <w:r w:rsidR="00633726">
        <w:rPr>
          <w:rFonts w:ascii="Arial" w:hAnsi="Arial" w:cs="Arial"/>
          <w:color w:val="1A1A1A"/>
          <w:sz w:val="26"/>
          <w:szCs w:val="26"/>
        </w:rPr>
        <w:t xml:space="preserve"> has shown, we need better digital texts: and not just so that we can have </w:t>
      </w:r>
      <w:r w:rsidR="00380784">
        <w:rPr>
          <w:rFonts w:ascii="Arial" w:hAnsi="Arial" w:cs="Arial"/>
          <w:color w:val="1A1A1A"/>
          <w:sz w:val="26"/>
          <w:szCs w:val="26"/>
        </w:rPr>
        <w:t>more accurate Twitter bots.</w:t>
      </w:r>
    </w:p>
    <w:p w14:paraId="050BDCBB" w14:textId="77777777" w:rsidR="00E70C4C" w:rsidRDefault="00E70C4C">
      <w:pPr>
        <w:rPr>
          <w:rFonts w:ascii="Arial" w:hAnsi="Arial" w:cs="Arial"/>
          <w:color w:val="1A1A1A"/>
          <w:sz w:val="26"/>
          <w:szCs w:val="26"/>
        </w:rPr>
      </w:pPr>
    </w:p>
    <w:p w14:paraId="331FB166" w14:textId="15B1E49D" w:rsidR="00E70C4C" w:rsidRDefault="00E70C4C">
      <w:pPr>
        <w:rPr>
          <w:rFonts w:ascii="Arial" w:hAnsi="Arial" w:cs="Arial"/>
          <w:color w:val="1A1A1A"/>
          <w:sz w:val="26"/>
          <w:szCs w:val="26"/>
        </w:rPr>
      </w:pPr>
      <w:r>
        <w:rPr>
          <w:rFonts w:ascii="Arial" w:hAnsi="Arial" w:cs="Arial"/>
          <w:color w:val="1A1A1A"/>
          <w:sz w:val="26"/>
          <w:szCs w:val="26"/>
        </w:rPr>
        <w:t xml:space="preserve">We need more digital editions (the </w:t>
      </w:r>
      <w:r w:rsidRPr="005B7120">
        <w:rPr>
          <w:rFonts w:ascii="Arial" w:hAnsi="Arial" w:cs="Arial"/>
          <w:i/>
          <w:color w:val="1A1A1A"/>
          <w:sz w:val="26"/>
          <w:szCs w:val="26"/>
        </w:rPr>
        <w:t>Folger Digital Anthology</w:t>
      </w:r>
      <w:r w:rsidR="005B7120" w:rsidRPr="005B7120">
        <w:rPr>
          <w:rFonts w:ascii="Arial" w:hAnsi="Arial" w:cs="Arial"/>
          <w:i/>
          <w:color w:val="1A1A1A"/>
          <w:sz w:val="26"/>
          <w:szCs w:val="26"/>
        </w:rPr>
        <w:t xml:space="preserve"> of Early Modern Drama</w:t>
      </w:r>
      <w:r w:rsidR="005B7120">
        <w:rPr>
          <w:rFonts w:ascii="Arial" w:hAnsi="Arial" w:cs="Arial"/>
          <w:color w:val="1A1A1A"/>
          <w:sz w:val="26"/>
          <w:szCs w:val="26"/>
        </w:rPr>
        <w:t xml:space="preserve">, which </w:t>
      </w:r>
      <w:proofErr w:type="spellStart"/>
      <w:r w:rsidR="005B7120">
        <w:rPr>
          <w:rFonts w:ascii="Arial" w:hAnsi="Arial" w:cs="Arial"/>
          <w:color w:val="1A1A1A"/>
          <w:sz w:val="26"/>
          <w:szCs w:val="26"/>
        </w:rPr>
        <w:t>Meag</w:t>
      </w:r>
      <w:proofErr w:type="spellEnd"/>
      <w:r w:rsidR="005B7120">
        <w:rPr>
          <w:rFonts w:ascii="Arial" w:hAnsi="Arial" w:cs="Arial"/>
          <w:color w:val="1A1A1A"/>
          <w:sz w:val="26"/>
          <w:szCs w:val="26"/>
        </w:rPr>
        <w:t xml:space="preserve"> has previewed for us,</w:t>
      </w:r>
      <w:r>
        <w:rPr>
          <w:rFonts w:ascii="Arial" w:hAnsi="Arial" w:cs="Arial"/>
          <w:color w:val="1A1A1A"/>
          <w:sz w:val="26"/>
          <w:szCs w:val="26"/>
        </w:rPr>
        <w:t xml:space="preserve"> and </w:t>
      </w:r>
      <w:r w:rsidRPr="005B7120">
        <w:rPr>
          <w:rFonts w:ascii="Arial" w:hAnsi="Arial" w:cs="Arial"/>
          <w:i/>
          <w:color w:val="1A1A1A"/>
          <w:sz w:val="26"/>
          <w:szCs w:val="26"/>
        </w:rPr>
        <w:t xml:space="preserve">Digital Renaissance Editions </w:t>
      </w:r>
      <w:r>
        <w:rPr>
          <w:rFonts w:ascii="Arial" w:hAnsi="Arial" w:cs="Arial"/>
          <w:color w:val="1A1A1A"/>
          <w:sz w:val="26"/>
          <w:szCs w:val="26"/>
        </w:rPr>
        <w:t>are two wonderful projects that come to mind).</w:t>
      </w:r>
      <w:r w:rsidR="005B7120">
        <w:rPr>
          <w:rStyle w:val="FootnoteReference"/>
          <w:rFonts w:ascii="Arial" w:hAnsi="Arial" w:cs="Arial"/>
          <w:color w:val="1A1A1A"/>
          <w:sz w:val="26"/>
          <w:szCs w:val="26"/>
        </w:rPr>
        <w:footnoteReference w:id="5"/>
      </w:r>
      <w:r>
        <w:rPr>
          <w:rFonts w:ascii="Arial" w:hAnsi="Arial" w:cs="Arial"/>
          <w:color w:val="1A1A1A"/>
          <w:sz w:val="26"/>
          <w:szCs w:val="26"/>
        </w:rPr>
        <w:t xml:space="preserve">  And while these are </w:t>
      </w:r>
      <w:proofErr w:type="gramStart"/>
      <w:r>
        <w:rPr>
          <w:rFonts w:ascii="Arial" w:hAnsi="Arial" w:cs="Arial"/>
          <w:color w:val="1A1A1A"/>
          <w:sz w:val="26"/>
          <w:szCs w:val="26"/>
        </w:rPr>
        <w:t>canon-expanding</w:t>
      </w:r>
      <w:proofErr w:type="gramEnd"/>
      <w:r>
        <w:rPr>
          <w:rFonts w:ascii="Arial" w:hAnsi="Arial" w:cs="Arial"/>
          <w:color w:val="1A1A1A"/>
          <w:sz w:val="26"/>
          <w:szCs w:val="26"/>
        </w:rPr>
        <w:t xml:space="preserve">, they are still necessarily bound by a modern editor’s selection.  </w:t>
      </w:r>
    </w:p>
    <w:p w14:paraId="61E56A1F" w14:textId="77777777" w:rsidR="00380784" w:rsidRDefault="00380784">
      <w:pPr>
        <w:rPr>
          <w:rFonts w:ascii="Arial" w:hAnsi="Arial" w:cs="Arial"/>
          <w:color w:val="1A1A1A"/>
          <w:sz w:val="26"/>
          <w:szCs w:val="26"/>
        </w:rPr>
      </w:pPr>
    </w:p>
    <w:p w14:paraId="39251FD2" w14:textId="7FCD6966" w:rsidR="00380784" w:rsidRDefault="00380784">
      <w:pPr>
        <w:rPr>
          <w:rFonts w:ascii="Arial" w:hAnsi="Arial" w:cs="Arial"/>
          <w:color w:val="1A1A1A"/>
          <w:sz w:val="26"/>
          <w:szCs w:val="26"/>
        </w:rPr>
      </w:pPr>
      <w:r>
        <w:rPr>
          <w:rFonts w:ascii="Arial" w:hAnsi="Arial" w:cs="Arial"/>
          <w:color w:val="1A1A1A"/>
          <w:sz w:val="26"/>
          <w:szCs w:val="26"/>
        </w:rPr>
        <w:t>Having the most extensi</w:t>
      </w:r>
      <w:r w:rsidR="008C1B5C">
        <w:rPr>
          <w:rFonts w:ascii="Arial" w:hAnsi="Arial" w:cs="Arial"/>
          <w:color w:val="1A1A1A"/>
          <w:sz w:val="26"/>
          <w:szCs w:val="26"/>
        </w:rPr>
        <w:t xml:space="preserve">ve, searchable corpus of early </w:t>
      </w:r>
      <w:r>
        <w:rPr>
          <w:rFonts w:ascii="Arial" w:hAnsi="Arial" w:cs="Arial"/>
          <w:color w:val="1A1A1A"/>
          <w:sz w:val="26"/>
          <w:szCs w:val="26"/>
        </w:rPr>
        <w:t>modern English Literature is important for our study of manuscripts, which</w:t>
      </w:r>
      <w:r w:rsidR="008C1B5C">
        <w:rPr>
          <w:rFonts w:ascii="Arial" w:hAnsi="Arial" w:cs="Arial"/>
          <w:color w:val="1A1A1A"/>
          <w:sz w:val="26"/>
          <w:szCs w:val="26"/>
        </w:rPr>
        <w:t xml:space="preserve"> in turn allows us</w:t>
      </w:r>
      <w:r w:rsidR="00110F05">
        <w:rPr>
          <w:rFonts w:ascii="Arial" w:hAnsi="Arial" w:cs="Arial"/>
          <w:color w:val="1A1A1A"/>
          <w:sz w:val="26"/>
          <w:szCs w:val="26"/>
        </w:rPr>
        <w:t xml:space="preserve"> to expand our notions of canonicity, literary importance, and textual culture.</w:t>
      </w:r>
    </w:p>
    <w:p w14:paraId="60429F18" w14:textId="77777777" w:rsidR="008C1B5C" w:rsidRDefault="008C1B5C">
      <w:pPr>
        <w:rPr>
          <w:rFonts w:ascii="Arial" w:hAnsi="Arial" w:cs="Arial"/>
          <w:color w:val="1A1A1A"/>
          <w:sz w:val="26"/>
          <w:szCs w:val="26"/>
        </w:rPr>
      </w:pPr>
    </w:p>
    <w:p w14:paraId="7B7AAF64" w14:textId="2CA78036" w:rsidR="000F3040" w:rsidRPr="000F3040" w:rsidRDefault="000F3040">
      <w:pPr>
        <w:rPr>
          <w:rFonts w:ascii="Arial" w:hAnsi="Arial" w:cs="Arial"/>
          <w:b/>
          <w:color w:val="1A1A1A"/>
          <w:sz w:val="26"/>
          <w:szCs w:val="26"/>
        </w:rPr>
      </w:pPr>
      <w:r>
        <w:rPr>
          <w:rFonts w:ascii="Arial" w:hAnsi="Arial" w:cs="Arial"/>
          <w:b/>
          <w:color w:val="1A1A1A"/>
          <w:sz w:val="26"/>
          <w:szCs w:val="26"/>
        </w:rPr>
        <w:t>SLIDE</w:t>
      </w:r>
    </w:p>
    <w:p w14:paraId="76DE3375" w14:textId="5FCF5071" w:rsidR="00304970" w:rsidRDefault="008C1B5C">
      <w:pPr>
        <w:rPr>
          <w:rFonts w:ascii="Arial" w:hAnsi="Arial" w:cs="Arial"/>
          <w:color w:val="1A1A1A"/>
          <w:sz w:val="26"/>
          <w:szCs w:val="26"/>
        </w:rPr>
      </w:pPr>
      <w:r>
        <w:rPr>
          <w:rFonts w:ascii="Arial" w:hAnsi="Arial" w:cs="Arial"/>
          <w:color w:val="1A1A1A"/>
          <w:sz w:val="26"/>
          <w:szCs w:val="26"/>
        </w:rPr>
        <w:t>One of the most common forms</w:t>
      </w:r>
      <w:r w:rsidR="003A653F">
        <w:rPr>
          <w:rFonts w:ascii="Arial" w:hAnsi="Arial" w:cs="Arial"/>
          <w:color w:val="1A1A1A"/>
          <w:sz w:val="26"/>
          <w:szCs w:val="26"/>
        </w:rPr>
        <w:t xml:space="preserve"> of early modern manuscript is the</w:t>
      </w:r>
      <w:r w:rsidR="00BD77B9">
        <w:rPr>
          <w:rFonts w:ascii="Arial" w:hAnsi="Arial" w:cs="Arial"/>
          <w:color w:val="1A1A1A"/>
          <w:sz w:val="26"/>
          <w:szCs w:val="26"/>
        </w:rPr>
        <w:t xml:space="preserve"> mi</w:t>
      </w:r>
      <w:r w:rsidR="003A653F">
        <w:rPr>
          <w:rFonts w:ascii="Arial" w:hAnsi="Arial" w:cs="Arial"/>
          <w:color w:val="1A1A1A"/>
          <w:sz w:val="26"/>
          <w:szCs w:val="26"/>
        </w:rPr>
        <w:t>scellany</w:t>
      </w:r>
      <w:r w:rsidR="00BD77B9">
        <w:rPr>
          <w:rFonts w:ascii="Arial" w:hAnsi="Arial" w:cs="Arial"/>
          <w:color w:val="1A1A1A"/>
          <w:sz w:val="26"/>
          <w:szCs w:val="26"/>
        </w:rPr>
        <w:t xml:space="preserve">.  </w:t>
      </w:r>
      <w:r w:rsidR="00304970">
        <w:rPr>
          <w:rFonts w:ascii="Arial" w:hAnsi="Arial" w:cs="Arial"/>
          <w:color w:val="1A1A1A"/>
          <w:sz w:val="26"/>
          <w:szCs w:val="26"/>
        </w:rPr>
        <w:t>As the names implies, these volumes have miscellaneous contents: commonplaces, poetry, receipts (recipes), accounts, letters, book lists, and more.  A vast amount of text was copied into individual miscellanies: some of these circulated from person to person, for instance, at the universities.</w:t>
      </w:r>
    </w:p>
    <w:p w14:paraId="4569043E" w14:textId="77777777" w:rsidR="00304970" w:rsidRDefault="00304970">
      <w:pPr>
        <w:rPr>
          <w:rFonts w:ascii="Arial" w:hAnsi="Arial" w:cs="Arial"/>
          <w:color w:val="1A1A1A"/>
          <w:sz w:val="26"/>
          <w:szCs w:val="26"/>
        </w:rPr>
      </w:pPr>
    </w:p>
    <w:p w14:paraId="68D4985C" w14:textId="3F339C23" w:rsidR="008C1B5C" w:rsidRPr="000C179D" w:rsidRDefault="00304970">
      <w:pPr>
        <w:rPr>
          <w:rFonts w:ascii="Arial" w:hAnsi="Arial" w:cs="Arial"/>
          <w:color w:val="1A1A1A"/>
          <w:sz w:val="26"/>
          <w:szCs w:val="26"/>
        </w:rPr>
      </w:pPr>
      <w:r>
        <w:rPr>
          <w:rFonts w:ascii="Arial" w:hAnsi="Arial" w:cs="Arial"/>
          <w:color w:val="1A1A1A"/>
          <w:sz w:val="26"/>
          <w:szCs w:val="26"/>
        </w:rPr>
        <w:t xml:space="preserve">Miscellanies and commonplace books tell us about the texts that early readers actually read and the ways they interacted with those texts. Readers in Shakespeare’s lifetime did not read only works collected in the </w:t>
      </w:r>
      <w:r w:rsidRPr="005B7120">
        <w:rPr>
          <w:rFonts w:ascii="Arial" w:hAnsi="Arial" w:cs="Arial"/>
          <w:i/>
          <w:color w:val="1A1A1A"/>
          <w:sz w:val="26"/>
          <w:szCs w:val="26"/>
        </w:rPr>
        <w:t>Norton Anthology of Renaissance Drama</w:t>
      </w:r>
      <w:r>
        <w:rPr>
          <w:rFonts w:ascii="Arial" w:hAnsi="Arial" w:cs="Arial"/>
          <w:color w:val="1A1A1A"/>
          <w:sz w:val="26"/>
          <w:szCs w:val="26"/>
        </w:rPr>
        <w:t xml:space="preserve">.  They were not limited to </w:t>
      </w:r>
      <w:r w:rsidR="003A653F">
        <w:rPr>
          <w:rFonts w:ascii="Arial" w:hAnsi="Arial" w:cs="Arial"/>
          <w:color w:val="1A1A1A"/>
          <w:sz w:val="26"/>
          <w:szCs w:val="26"/>
        </w:rPr>
        <w:t>the texts we can buy in a Barnes &amp; Noble (or even in the book room here at SAA).</w:t>
      </w:r>
      <w:r w:rsidR="000C179D">
        <w:rPr>
          <w:rFonts w:ascii="Arial" w:hAnsi="Arial" w:cs="Arial"/>
          <w:color w:val="1A1A1A"/>
          <w:sz w:val="26"/>
          <w:szCs w:val="26"/>
        </w:rPr>
        <w:t xml:space="preserve"> Early readers copied from William </w:t>
      </w:r>
      <w:proofErr w:type="spellStart"/>
      <w:r w:rsidR="000C179D">
        <w:rPr>
          <w:rFonts w:ascii="Arial" w:hAnsi="Arial" w:cs="Arial"/>
          <w:color w:val="1A1A1A"/>
          <w:sz w:val="26"/>
          <w:szCs w:val="26"/>
        </w:rPr>
        <w:t>Peaps</w:t>
      </w:r>
      <w:proofErr w:type="spellEnd"/>
      <w:r w:rsidR="000C179D">
        <w:rPr>
          <w:rFonts w:ascii="Arial" w:hAnsi="Arial" w:cs="Arial"/>
          <w:color w:val="1A1A1A"/>
          <w:sz w:val="26"/>
          <w:szCs w:val="26"/>
        </w:rPr>
        <w:t xml:space="preserve">’ </w:t>
      </w:r>
      <w:r w:rsidR="000C179D">
        <w:rPr>
          <w:rFonts w:ascii="Arial" w:hAnsi="Arial" w:cs="Arial"/>
          <w:i/>
          <w:color w:val="1A1A1A"/>
          <w:sz w:val="26"/>
          <w:szCs w:val="26"/>
        </w:rPr>
        <w:t xml:space="preserve">Love in </w:t>
      </w:r>
      <w:proofErr w:type="spellStart"/>
      <w:r w:rsidR="000C179D">
        <w:rPr>
          <w:rFonts w:ascii="Arial" w:hAnsi="Arial" w:cs="Arial"/>
          <w:i/>
          <w:color w:val="1A1A1A"/>
          <w:sz w:val="26"/>
          <w:szCs w:val="26"/>
        </w:rPr>
        <w:t>Extasie</w:t>
      </w:r>
      <w:proofErr w:type="spellEnd"/>
      <w:r w:rsidR="000C179D">
        <w:rPr>
          <w:rFonts w:ascii="Arial" w:hAnsi="Arial" w:cs="Arial"/>
          <w:color w:val="1A1A1A"/>
          <w:sz w:val="26"/>
          <w:szCs w:val="26"/>
        </w:rPr>
        <w:t xml:space="preserve"> alongside Shakespeare.</w:t>
      </w:r>
      <w:r w:rsidR="005B7120">
        <w:rPr>
          <w:rStyle w:val="FootnoteReference"/>
          <w:rFonts w:ascii="Arial" w:hAnsi="Arial" w:cs="Arial"/>
          <w:color w:val="1A1A1A"/>
          <w:sz w:val="26"/>
          <w:szCs w:val="26"/>
        </w:rPr>
        <w:footnoteReference w:id="6"/>
      </w:r>
      <w:r w:rsidR="00322BB5">
        <w:rPr>
          <w:rFonts w:ascii="Arial" w:hAnsi="Arial" w:cs="Arial"/>
          <w:color w:val="1A1A1A"/>
          <w:sz w:val="26"/>
          <w:szCs w:val="26"/>
        </w:rPr>
        <w:t xml:space="preserve"> Early readers were not always reading first editions—yet the EEBO-TCP corpus privileges the first printed version of a text.</w:t>
      </w:r>
    </w:p>
    <w:p w14:paraId="3EE5F975" w14:textId="77777777" w:rsidR="00304970" w:rsidRDefault="00304970">
      <w:pPr>
        <w:rPr>
          <w:rFonts w:ascii="Arial" w:hAnsi="Arial" w:cs="Arial"/>
          <w:color w:val="1A1A1A"/>
          <w:sz w:val="26"/>
          <w:szCs w:val="26"/>
        </w:rPr>
      </w:pPr>
    </w:p>
    <w:p w14:paraId="179FD6E5" w14:textId="5EABAB7E" w:rsidR="00304970" w:rsidRDefault="000C179D">
      <w:pPr>
        <w:rPr>
          <w:rFonts w:ascii="Arial" w:hAnsi="Arial" w:cs="Arial"/>
          <w:color w:val="1A1A1A"/>
          <w:sz w:val="26"/>
          <w:szCs w:val="26"/>
        </w:rPr>
      </w:pPr>
      <w:r>
        <w:rPr>
          <w:rFonts w:ascii="Arial" w:hAnsi="Arial" w:cs="Arial"/>
          <w:color w:val="1A1A1A"/>
          <w:sz w:val="26"/>
          <w:szCs w:val="26"/>
        </w:rPr>
        <w:t>Much</w:t>
      </w:r>
      <w:r w:rsidR="00304970">
        <w:rPr>
          <w:rFonts w:ascii="Arial" w:hAnsi="Arial" w:cs="Arial"/>
          <w:color w:val="1A1A1A"/>
          <w:sz w:val="26"/>
          <w:szCs w:val="26"/>
        </w:rPr>
        <w:t xml:space="preserve"> of the</w:t>
      </w:r>
      <w:r w:rsidR="003A653F">
        <w:rPr>
          <w:rFonts w:ascii="Arial" w:hAnsi="Arial" w:cs="Arial"/>
          <w:color w:val="1A1A1A"/>
          <w:sz w:val="26"/>
          <w:szCs w:val="26"/>
        </w:rPr>
        <w:t xml:space="preserve"> work of scholarship about</w:t>
      </w:r>
      <w:r w:rsidR="00304970">
        <w:rPr>
          <w:rFonts w:ascii="Arial" w:hAnsi="Arial" w:cs="Arial"/>
          <w:color w:val="1A1A1A"/>
          <w:sz w:val="26"/>
          <w:szCs w:val="26"/>
        </w:rPr>
        <w:t xml:space="preserve"> manuscript miscellanies is looking at the page and </w:t>
      </w:r>
      <w:proofErr w:type="gramStart"/>
      <w:r w:rsidR="00304970">
        <w:rPr>
          <w:rFonts w:ascii="Arial" w:hAnsi="Arial" w:cs="Arial"/>
          <w:color w:val="1A1A1A"/>
          <w:sz w:val="26"/>
          <w:szCs w:val="26"/>
        </w:rPr>
        <w:t>saying</w:t>
      </w:r>
      <w:proofErr w:type="gramEnd"/>
      <w:r w:rsidR="00304970">
        <w:rPr>
          <w:rFonts w:ascii="Arial" w:hAnsi="Arial" w:cs="Arial"/>
          <w:color w:val="1A1A1A"/>
          <w:sz w:val="26"/>
          <w:szCs w:val="26"/>
        </w:rPr>
        <w:t xml:space="preserve"> “what is this? </w:t>
      </w:r>
      <w:proofErr w:type="gramStart"/>
      <w:r w:rsidR="00304970">
        <w:rPr>
          <w:rFonts w:ascii="Arial" w:hAnsi="Arial" w:cs="Arial"/>
          <w:color w:val="1A1A1A"/>
          <w:sz w:val="26"/>
          <w:szCs w:val="26"/>
        </w:rPr>
        <w:t>how</w:t>
      </w:r>
      <w:proofErr w:type="gramEnd"/>
      <w:r w:rsidR="00304970">
        <w:rPr>
          <w:rFonts w:ascii="Arial" w:hAnsi="Arial" w:cs="Arial"/>
          <w:color w:val="1A1A1A"/>
          <w:sz w:val="26"/>
          <w:szCs w:val="26"/>
        </w:rPr>
        <w:t xml:space="preserve"> did it get here? </w:t>
      </w:r>
      <w:proofErr w:type="gramStart"/>
      <w:r w:rsidR="00304970">
        <w:rPr>
          <w:rFonts w:ascii="Arial" w:hAnsi="Arial" w:cs="Arial"/>
          <w:color w:val="1A1A1A"/>
          <w:sz w:val="26"/>
          <w:szCs w:val="26"/>
        </w:rPr>
        <w:t>when</w:t>
      </w:r>
      <w:proofErr w:type="gramEnd"/>
      <w:r w:rsidR="00304970">
        <w:rPr>
          <w:rFonts w:ascii="Arial" w:hAnsi="Arial" w:cs="Arial"/>
          <w:color w:val="1A1A1A"/>
          <w:sz w:val="26"/>
          <w:szCs w:val="26"/>
        </w:rPr>
        <w:t xml:space="preserve"> was it copied? </w:t>
      </w:r>
      <w:proofErr w:type="gramStart"/>
      <w:r w:rsidR="00304970">
        <w:rPr>
          <w:rFonts w:ascii="Arial" w:hAnsi="Arial" w:cs="Arial"/>
          <w:color w:val="1A1A1A"/>
          <w:sz w:val="26"/>
          <w:szCs w:val="26"/>
        </w:rPr>
        <w:t>by</w:t>
      </w:r>
      <w:proofErr w:type="gramEnd"/>
      <w:r w:rsidR="00304970">
        <w:rPr>
          <w:rFonts w:ascii="Arial" w:hAnsi="Arial" w:cs="Arial"/>
          <w:color w:val="1A1A1A"/>
          <w:sz w:val="26"/>
          <w:szCs w:val="26"/>
        </w:rPr>
        <w:t xml:space="preserve"> whom and for whom?”  The “What is this?” question is both the easiest (the “simple quotation finding” that </w:t>
      </w:r>
      <w:proofErr w:type="spellStart"/>
      <w:r w:rsidR="00304970">
        <w:rPr>
          <w:rFonts w:ascii="Arial" w:hAnsi="Arial" w:cs="Arial"/>
          <w:color w:val="1A1A1A"/>
          <w:sz w:val="26"/>
          <w:szCs w:val="26"/>
        </w:rPr>
        <w:t>Lavagnino</w:t>
      </w:r>
      <w:proofErr w:type="spellEnd"/>
      <w:r w:rsidR="00304970">
        <w:rPr>
          <w:rFonts w:ascii="Arial" w:hAnsi="Arial" w:cs="Arial"/>
          <w:color w:val="1A1A1A"/>
          <w:sz w:val="26"/>
          <w:szCs w:val="26"/>
        </w:rPr>
        <w:t xml:space="preserve"> mentions) and the hardest.  </w:t>
      </w:r>
    </w:p>
    <w:p w14:paraId="6A03DD6A" w14:textId="77777777" w:rsidR="00304970" w:rsidRDefault="00304970">
      <w:pPr>
        <w:rPr>
          <w:rFonts w:ascii="Arial" w:hAnsi="Arial" w:cs="Arial"/>
          <w:color w:val="1A1A1A"/>
          <w:sz w:val="26"/>
          <w:szCs w:val="26"/>
        </w:rPr>
      </w:pPr>
    </w:p>
    <w:p w14:paraId="31521DA0" w14:textId="1C288692" w:rsidR="00304970" w:rsidRDefault="00304970">
      <w:pPr>
        <w:rPr>
          <w:rFonts w:ascii="Arial" w:hAnsi="Arial" w:cs="Arial"/>
          <w:color w:val="1A1A1A"/>
          <w:sz w:val="26"/>
          <w:szCs w:val="26"/>
        </w:rPr>
      </w:pPr>
      <w:r>
        <w:rPr>
          <w:rFonts w:ascii="Arial" w:hAnsi="Arial" w:cs="Arial"/>
          <w:color w:val="1A1A1A"/>
          <w:sz w:val="26"/>
          <w:szCs w:val="26"/>
        </w:rPr>
        <w:t>Before digitized texts, scholars had to rely on their individual knowledge of early modern literature in order to i</w:t>
      </w:r>
      <w:r w:rsidR="00284F69">
        <w:rPr>
          <w:rFonts w:ascii="Arial" w:hAnsi="Arial" w:cs="Arial"/>
          <w:color w:val="1A1A1A"/>
          <w:sz w:val="26"/>
          <w:szCs w:val="26"/>
        </w:rPr>
        <w:t xml:space="preserve">dentify unattributed selections.  Now, we can turn to Google or </w:t>
      </w:r>
      <w:r w:rsidR="00284F69">
        <w:rPr>
          <w:rFonts w:ascii="Arial" w:hAnsi="Arial" w:cs="Arial"/>
          <w:i/>
          <w:color w:val="1A1A1A"/>
          <w:sz w:val="26"/>
          <w:szCs w:val="26"/>
        </w:rPr>
        <w:t>Literature Online</w:t>
      </w:r>
      <w:r w:rsidR="00284F69">
        <w:rPr>
          <w:rFonts w:ascii="Arial" w:hAnsi="Arial" w:cs="Arial"/>
          <w:color w:val="1A1A1A"/>
          <w:sz w:val="26"/>
          <w:szCs w:val="26"/>
        </w:rPr>
        <w:t xml:space="preserve">…or the EEBO-TCP.  </w:t>
      </w:r>
      <w:r w:rsidR="00284F69">
        <w:rPr>
          <w:rFonts w:ascii="Arial" w:hAnsi="Arial" w:cs="Arial"/>
          <w:i/>
          <w:color w:val="1A1A1A"/>
          <w:sz w:val="26"/>
          <w:szCs w:val="26"/>
        </w:rPr>
        <w:t xml:space="preserve">Literature Online </w:t>
      </w:r>
      <w:r w:rsidR="00284F69">
        <w:rPr>
          <w:rFonts w:ascii="Arial" w:hAnsi="Arial" w:cs="Arial"/>
          <w:color w:val="1A1A1A"/>
          <w:sz w:val="26"/>
          <w:szCs w:val="26"/>
        </w:rPr>
        <w:t xml:space="preserve">is limited in two major ways: firstly, it’s </w:t>
      </w:r>
      <w:proofErr w:type="spellStart"/>
      <w:r w:rsidR="00284F69">
        <w:rPr>
          <w:rFonts w:ascii="Arial" w:hAnsi="Arial" w:cs="Arial"/>
          <w:color w:val="1A1A1A"/>
          <w:sz w:val="26"/>
          <w:szCs w:val="26"/>
        </w:rPr>
        <w:t>paywalled</w:t>
      </w:r>
      <w:proofErr w:type="spellEnd"/>
      <w:r w:rsidR="00284F69">
        <w:rPr>
          <w:rFonts w:ascii="Arial" w:hAnsi="Arial" w:cs="Arial"/>
          <w:color w:val="1A1A1A"/>
          <w:sz w:val="26"/>
          <w:szCs w:val="26"/>
        </w:rPr>
        <w:t xml:space="preserve"> (which TCP is not), and secondly, it’s, as its title suggests, limited to Literature.  Limiting ourselves to the literary means applyi</w:t>
      </w:r>
      <w:r w:rsidR="00D732D4">
        <w:rPr>
          <w:rFonts w:ascii="Arial" w:hAnsi="Arial" w:cs="Arial"/>
          <w:color w:val="1A1A1A"/>
          <w:sz w:val="26"/>
          <w:szCs w:val="26"/>
        </w:rPr>
        <w:t xml:space="preserve">ng an </w:t>
      </w:r>
      <w:proofErr w:type="gramStart"/>
      <w:r w:rsidR="00D732D4">
        <w:rPr>
          <w:rFonts w:ascii="Arial" w:hAnsi="Arial" w:cs="Arial"/>
          <w:color w:val="1A1A1A"/>
          <w:sz w:val="26"/>
          <w:szCs w:val="26"/>
        </w:rPr>
        <w:t>often anachronistic</w:t>
      </w:r>
      <w:proofErr w:type="gramEnd"/>
      <w:r w:rsidR="00D732D4">
        <w:rPr>
          <w:rFonts w:ascii="Arial" w:hAnsi="Arial" w:cs="Arial"/>
          <w:color w:val="1A1A1A"/>
          <w:sz w:val="26"/>
          <w:szCs w:val="26"/>
        </w:rPr>
        <w:t xml:space="preserve"> label (that is, “literature”): it also offers an incomplete (and wholly inadequate) understanding of early modern textual cultures.</w:t>
      </w:r>
      <w:r w:rsidR="003A653F">
        <w:rPr>
          <w:rFonts w:ascii="Arial" w:hAnsi="Arial" w:cs="Arial"/>
          <w:color w:val="1A1A1A"/>
          <w:sz w:val="26"/>
          <w:szCs w:val="26"/>
        </w:rPr>
        <w:t xml:space="preserve">  Google, on the other hand, can offer a good starting point, but its contents, similarly, rely on those 19</w:t>
      </w:r>
      <w:r w:rsidR="003A653F" w:rsidRPr="003A653F">
        <w:rPr>
          <w:rFonts w:ascii="Arial" w:hAnsi="Arial" w:cs="Arial"/>
          <w:color w:val="1A1A1A"/>
          <w:sz w:val="26"/>
          <w:szCs w:val="26"/>
          <w:vertAlign w:val="superscript"/>
        </w:rPr>
        <w:t>th</w:t>
      </w:r>
      <w:r w:rsidR="003A653F">
        <w:rPr>
          <w:rFonts w:ascii="Arial" w:hAnsi="Arial" w:cs="Arial"/>
          <w:color w:val="1A1A1A"/>
          <w:sz w:val="26"/>
          <w:szCs w:val="26"/>
        </w:rPr>
        <w:t xml:space="preserve"> century editions often digitized by the </w:t>
      </w:r>
      <w:proofErr w:type="gramStart"/>
      <w:r w:rsidR="003A653F">
        <w:rPr>
          <w:rFonts w:ascii="Arial" w:hAnsi="Arial" w:cs="Arial"/>
          <w:color w:val="1A1A1A"/>
          <w:sz w:val="26"/>
          <w:szCs w:val="26"/>
        </w:rPr>
        <w:t>internet</w:t>
      </w:r>
      <w:proofErr w:type="gramEnd"/>
      <w:r w:rsidR="003A653F">
        <w:rPr>
          <w:rFonts w:ascii="Arial" w:hAnsi="Arial" w:cs="Arial"/>
          <w:color w:val="1A1A1A"/>
          <w:sz w:val="26"/>
          <w:szCs w:val="26"/>
        </w:rPr>
        <w:t xml:space="preserve"> archive or poorly </w:t>
      </w:r>
      <w:proofErr w:type="spellStart"/>
      <w:r w:rsidR="003A653F">
        <w:rPr>
          <w:rFonts w:ascii="Arial" w:hAnsi="Arial" w:cs="Arial"/>
          <w:color w:val="1A1A1A"/>
          <w:sz w:val="26"/>
          <w:szCs w:val="26"/>
        </w:rPr>
        <w:t>OCR’d</w:t>
      </w:r>
      <w:proofErr w:type="spellEnd"/>
      <w:r w:rsidR="003A653F">
        <w:rPr>
          <w:rFonts w:ascii="Arial" w:hAnsi="Arial" w:cs="Arial"/>
          <w:color w:val="1A1A1A"/>
          <w:sz w:val="26"/>
          <w:szCs w:val="26"/>
        </w:rPr>
        <w:t xml:space="preserve"> by Project Gutenberg.</w:t>
      </w:r>
      <w:r w:rsidR="00B70FA6" w:rsidRPr="00B70FA6">
        <w:rPr>
          <w:rFonts w:ascii="Arial" w:hAnsi="Arial" w:cs="Arial"/>
          <w:color w:val="1A1A1A"/>
          <w:sz w:val="26"/>
          <w:szCs w:val="26"/>
        </w:rPr>
        <w:t xml:space="preserve"> </w:t>
      </w:r>
      <w:r w:rsidR="00B70FA6">
        <w:rPr>
          <w:rFonts w:ascii="Arial" w:hAnsi="Arial" w:cs="Arial"/>
          <w:color w:val="1A1A1A"/>
          <w:sz w:val="26"/>
          <w:szCs w:val="26"/>
        </w:rPr>
        <w:t xml:space="preserve">EEBO-TCP extends the searchable text from Gutenberg, </w:t>
      </w:r>
      <w:proofErr w:type="spellStart"/>
      <w:r w:rsidR="00B70FA6">
        <w:rPr>
          <w:rFonts w:ascii="Arial" w:hAnsi="Arial" w:cs="Arial"/>
          <w:color w:val="1A1A1A"/>
          <w:sz w:val="26"/>
          <w:szCs w:val="26"/>
        </w:rPr>
        <w:t>LiOn</w:t>
      </w:r>
      <w:proofErr w:type="spellEnd"/>
      <w:r w:rsidR="00B70FA6">
        <w:rPr>
          <w:rFonts w:ascii="Arial" w:hAnsi="Arial" w:cs="Arial"/>
          <w:color w:val="1A1A1A"/>
          <w:sz w:val="26"/>
          <w:szCs w:val="26"/>
        </w:rPr>
        <w:t>, or Google, but still does not offer comprehensive searching</w:t>
      </w:r>
      <w:r w:rsidR="00B70FA6" w:rsidRPr="00110F05">
        <w:rPr>
          <w:rFonts w:ascii="Arial" w:hAnsi="Arial" w:cs="Arial"/>
          <w:color w:val="1A1A1A"/>
          <w:sz w:val="26"/>
          <w:szCs w:val="26"/>
        </w:rPr>
        <w:t>. EEBO-TCP is a carefully selected corpus, but is far from representing all printed works in English. It is especially imperative that students and scholars recognize EEBO-TCP's (ever-expanding) limits: the size of its corpus, its metadata, and the search functionality.</w:t>
      </w:r>
    </w:p>
    <w:p w14:paraId="21E56009" w14:textId="77777777" w:rsidR="0014594E" w:rsidRDefault="0014594E">
      <w:pPr>
        <w:rPr>
          <w:rFonts w:ascii="Arial" w:hAnsi="Arial" w:cs="Arial"/>
          <w:color w:val="1A1A1A"/>
          <w:sz w:val="26"/>
          <w:szCs w:val="26"/>
        </w:rPr>
      </w:pPr>
    </w:p>
    <w:p w14:paraId="30EE50A4" w14:textId="41985FD2" w:rsidR="000F3040" w:rsidRPr="000F3040" w:rsidRDefault="000F3040">
      <w:pPr>
        <w:rPr>
          <w:rFonts w:ascii="Arial" w:hAnsi="Arial" w:cs="Arial"/>
          <w:b/>
          <w:color w:val="1A1A1A"/>
          <w:sz w:val="26"/>
          <w:szCs w:val="26"/>
        </w:rPr>
      </w:pPr>
      <w:r>
        <w:rPr>
          <w:rFonts w:ascii="Arial" w:hAnsi="Arial" w:cs="Arial"/>
          <w:b/>
          <w:color w:val="1A1A1A"/>
          <w:sz w:val="26"/>
          <w:szCs w:val="26"/>
        </w:rPr>
        <w:t>SLIDE</w:t>
      </w:r>
    </w:p>
    <w:p w14:paraId="1A12E9C4" w14:textId="77777777" w:rsidR="005B7120" w:rsidRDefault="00B70FA6">
      <w:pPr>
        <w:rPr>
          <w:rFonts w:ascii="Arial" w:hAnsi="Arial" w:cs="Arial"/>
          <w:color w:val="1A1A1A"/>
          <w:sz w:val="26"/>
          <w:szCs w:val="26"/>
        </w:rPr>
      </w:pPr>
      <w:r>
        <w:rPr>
          <w:rFonts w:ascii="Arial" w:hAnsi="Arial" w:cs="Arial"/>
          <w:color w:val="1A1A1A"/>
          <w:sz w:val="26"/>
          <w:szCs w:val="26"/>
        </w:rPr>
        <w:t xml:space="preserve">With Beatrice </w:t>
      </w:r>
      <w:proofErr w:type="spellStart"/>
      <w:r>
        <w:rPr>
          <w:rFonts w:ascii="Arial" w:hAnsi="Arial" w:cs="Arial"/>
          <w:color w:val="1A1A1A"/>
          <w:sz w:val="26"/>
          <w:szCs w:val="26"/>
        </w:rPr>
        <w:t>Montedoro</w:t>
      </w:r>
      <w:proofErr w:type="spellEnd"/>
      <w:r>
        <w:rPr>
          <w:rFonts w:ascii="Arial" w:hAnsi="Arial" w:cs="Arial"/>
          <w:color w:val="1A1A1A"/>
          <w:sz w:val="26"/>
          <w:szCs w:val="26"/>
        </w:rPr>
        <w:t xml:space="preserve">, I’m working on </w:t>
      </w:r>
      <w:proofErr w:type="spellStart"/>
      <w:r>
        <w:rPr>
          <w:rFonts w:ascii="Arial" w:hAnsi="Arial" w:cs="Arial"/>
          <w:i/>
          <w:color w:val="1A1A1A"/>
          <w:sz w:val="26"/>
          <w:szCs w:val="26"/>
        </w:rPr>
        <w:t>DEx</w:t>
      </w:r>
      <w:proofErr w:type="spellEnd"/>
      <w:r>
        <w:rPr>
          <w:rFonts w:ascii="Arial" w:hAnsi="Arial" w:cs="Arial"/>
          <w:i/>
          <w:color w:val="1A1A1A"/>
          <w:sz w:val="26"/>
          <w:szCs w:val="26"/>
        </w:rPr>
        <w:t>: A Database of Dramatic Extracts</w:t>
      </w:r>
      <w:r>
        <w:rPr>
          <w:rFonts w:ascii="Arial" w:hAnsi="Arial" w:cs="Arial"/>
          <w:color w:val="1A1A1A"/>
          <w:sz w:val="26"/>
          <w:szCs w:val="26"/>
        </w:rPr>
        <w:t xml:space="preserve">, which will offer transcriptions of those parts from plays that early readers and audience members copied into their plays.  Right now, when possible, we are linking to edited versions of these plays.  We have been considering what we can do with the fantastic amounts of text made available by the TCP.  However, our requirements for this project mean that we need, where possible, line numbers and modernized spellings for searchability—we need multiple editions of transcribed texts. We don’t want to host these plays: we want to link out to them.  </w:t>
      </w:r>
    </w:p>
    <w:p w14:paraId="7EB71758" w14:textId="77777777" w:rsidR="005B7120" w:rsidRDefault="005B7120">
      <w:pPr>
        <w:rPr>
          <w:rFonts w:ascii="Arial" w:hAnsi="Arial" w:cs="Arial"/>
          <w:color w:val="1A1A1A"/>
          <w:sz w:val="26"/>
          <w:szCs w:val="26"/>
        </w:rPr>
      </w:pPr>
    </w:p>
    <w:p w14:paraId="6E56A212" w14:textId="629EBC9F" w:rsidR="000F3040" w:rsidRDefault="000F3040">
      <w:pPr>
        <w:rPr>
          <w:rFonts w:ascii="Arial" w:hAnsi="Arial" w:cs="Arial"/>
          <w:b/>
          <w:color w:val="1A1A1A"/>
          <w:sz w:val="26"/>
          <w:szCs w:val="26"/>
        </w:rPr>
      </w:pPr>
      <w:r>
        <w:rPr>
          <w:rFonts w:ascii="Arial" w:hAnsi="Arial" w:cs="Arial"/>
          <w:b/>
          <w:color w:val="1A1A1A"/>
          <w:sz w:val="26"/>
          <w:szCs w:val="26"/>
        </w:rPr>
        <w:t>SLIDE</w:t>
      </w:r>
    </w:p>
    <w:p w14:paraId="0D5C7C30" w14:textId="51078746" w:rsidR="00B70FA6" w:rsidRPr="000F3040" w:rsidRDefault="00230881">
      <w:pPr>
        <w:rPr>
          <w:rFonts w:ascii="Arial" w:hAnsi="Arial" w:cs="Arial"/>
          <w:b/>
          <w:color w:val="1A1A1A"/>
          <w:sz w:val="26"/>
          <w:szCs w:val="26"/>
        </w:rPr>
      </w:pPr>
      <w:r>
        <w:rPr>
          <w:rFonts w:ascii="Arial" w:hAnsi="Arial" w:cs="Arial"/>
          <w:color w:val="1A1A1A"/>
          <w:sz w:val="26"/>
          <w:szCs w:val="26"/>
        </w:rPr>
        <w:t xml:space="preserve">And though you can access nicer interfaces than the straight-up TCP page (or the </w:t>
      </w:r>
      <w:proofErr w:type="spellStart"/>
      <w:r>
        <w:rPr>
          <w:rFonts w:ascii="Arial" w:hAnsi="Arial" w:cs="Arial"/>
          <w:color w:val="1A1A1A"/>
          <w:sz w:val="26"/>
          <w:szCs w:val="26"/>
        </w:rPr>
        <w:t>paywalled</w:t>
      </w:r>
      <w:proofErr w:type="spellEnd"/>
      <w:r>
        <w:rPr>
          <w:rFonts w:ascii="Arial" w:hAnsi="Arial" w:cs="Arial"/>
          <w:color w:val="1A1A1A"/>
          <w:sz w:val="26"/>
          <w:szCs w:val="26"/>
        </w:rPr>
        <w:t xml:space="preserve"> search at EEBO), for instance, this one from Wolfgang Meier from </w:t>
      </w:r>
      <w:proofErr w:type="spellStart"/>
      <w:r>
        <w:rPr>
          <w:rFonts w:ascii="Arial" w:hAnsi="Arial" w:cs="Arial"/>
          <w:color w:val="1A1A1A"/>
          <w:sz w:val="26"/>
          <w:szCs w:val="26"/>
        </w:rPr>
        <w:t>eXist</w:t>
      </w:r>
      <w:proofErr w:type="spellEnd"/>
      <w:r>
        <w:rPr>
          <w:rFonts w:ascii="Arial" w:hAnsi="Arial" w:cs="Arial"/>
          <w:color w:val="1A1A1A"/>
          <w:sz w:val="26"/>
          <w:szCs w:val="26"/>
        </w:rPr>
        <w:t>,</w:t>
      </w:r>
      <w:r w:rsidR="005B7120">
        <w:rPr>
          <w:rStyle w:val="FootnoteReference"/>
          <w:rFonts w:ascii="Arial" w:hAnsi="Arial" w:cs="Arial"/>
          <w:color w:val="1A1A1A"/>
          <w:sz w:val="26"/>
          <w:szCs w:val="26"/>
        </w:rPr>
        <w:footnoteReference w:id="7"/>
      </w:r>
      <w:r>
        <w:rPr>
          <w:rFonts w:ascii="Arial" w:hAnsi="Arial" w:cs="Arial"/>
          <w:color w:val="1A1A1A"/>
          <w:sz w:val="26"/>
          <w:szCs w:val="26"/>
        </w:rPr>
        <w:t xml:space="preserve"> we still can’t figure out how to make this dataset meet our needs.</w:t>
      </w:r>
      <w:r w:rsidR="000F3040">
        <w:rPr>
          <w:rFonts w:ascii="Arial" w:hAnsi="Arial" w:cs="Arial"/>
          <w:color w:val="1A1A1A"/>
          <w:sz w:val="26"/>
          <w:szCs w:val="26"/>
        </w:rPr>
        <w:t xml:space="preserve"> </w:t>
      </w:r>
    </w:p>
    <w:p w14:paraId="09B6C077" w14:textId="77777777" w:rsidR="00230881" w:rsidRDefault="00230881">
      <w:pPr>
        <w:rPr>
          <w:rFonts w:ascii="Arial" w:hAnsi="Arial" w:cs="Arial"/>
          <w:color w:val="1A1A1A"/>
          <w:sz w:val="26"/>
          <w:szCs w:val="26"/>
        </w:rPr>
      </w:pPr>
    </w:p>
    <w:p w14:paraId="4ADCCBB8" w14:textId="3961923B" w:rsidR="00230881" w:rsidRPr="00230881" w:rsidRDefault="00230881">
      <w:pPr>
        <w:rPr>
          <w:rFonts w:ascii="Arial" w:hAnsi="Arial" w:cs="Arial"/>
          <w:color w:val="1A1A1A"/>
          <w:sz w:val="26"/>
          <w:szCs w:val="26"/>
        </w:rPr>
      </w:pPr>
      <w:r>
        <w:rPr>
          <w:rFonts w:ascii="Arial" w:hAnsi="Arial" w:cs="Arial"/>
          <w:color w:val="1A1A1A"/>
          <w:sz w:val="26"/>
          <w:szCs w:val="26"/>
        </w:rPr>
        <w:t xml:space="preserve">The EEBO-TCP, however, is invaluable to our project precisely because it allows the identification of sources that we would not otherwise be able to find.  EEBO-TCP has introduced me to a wealth of plays that I would not otherwise have read, </w:t>
      </w:r>
      <w:r w:rsidR="005B7120">
        <w:rPr>
          <w:rFonts w:ascii="Arial" w:hAnsi="Arial" w:cs="Arial"/>
          <w:color w:val="1A1A1A"/>
          <w:sz w:val="26"/>
          <w:szCs w:val="26"/>
        </w:rPr>
        <w:t>such as</w:t>
      </w:r>
      <w:r>
        <w:rPr>
          <w:rFonts w:ascii="Arial" w:hAnsi="Arial" w:cs="Arial"/>
          <w:color w:val="1A1A1A"/>
          <w:sz w:val="26"/>
          <w:szCs w:val="26"/>
        </w:rPr>
        <w:t xml:space="preserve"> </w:t>
      </w:r>
      <w:proofErr w:type="spellStart"/>
      <w:r>
        <w:rPr>
          <w:rFonts w:ascii="Arial" w:hAnsi="Arial" w:cs="Arial"/>
          <w:color w:val="1A1A1A"/>
          <w:sz w:val="26"/>
          <w:szCs w:val="26"/>
        </w:rPr>
        <w:t>Sharpham’s</w:t>
      </w:r>
      <w:proofErr w:type="spellEnd"/>
      <w:r>
        <w:rPr>
          <w:rFonts w:ascii="Arial" w:hAnsi="Arial" w:cs="Arial"/>
          <w:color w:val="1A1A1A"/>
          <w:sz w:val="26"/>
          <w:szCs w:val="26"/>
        </w:rPr>
        <w:t xml:space="preserve"> </w:t>
      </w:r>
      <w:r>
        <w:rPr>
          <w:rFonts w:ascii="Arial" w:hAnsi="Arial" w:cs="Arial"/>
          <w:i/>
          <w:color w:val="1A1A1A"/>
          <w:sz w:val="26"/>
          <w:szCs w:val="26"/>
        </w:rPr>
        <w:t>Cupid’s Whirligig</w:t>
      </w:r>
      <w:r>
        <w:rPr>
          <w:rFonts w:ascii="Arial" w:hAnsi="Arial" w:cs="Arial"/>
          <w:color w:val="1A1A1A"/>
          <w:sz w:val="26"/>
          <w:szCs w:val="26"/>
        </w:rPr>
        <w:t>—plays that early readers, did, indeed, read and value—even if they are often overlooked today.</w:t>
      </w:r>
      <w:r w:rsidR="008A450C">
        <w:rPr>
          <w:rFonts w:ascii="Arial" w:hAnsi="Arial" w:cs="Arial"/>
          <w:color w:val="1A1A1A"/>
          <w:sz w:val="26"/>
          <w:szCs w:val="26"/>
        </w:rPr>
        <w:t xml:space="preserve"> I’m fortunate: drama was high on the TCP’s list of things to make searchable.  We will understand manuscripts better when even more text is available: for instance, later searchable texts might help us find evidence of plays circulating before they were published or might offer evidence of earlier lost texts.</w:t>
      </w:r>
    </w:p>
    <w:p w14:paraId="77A20EE9" w14:textId="77777777" w:rsidR="00FC7E82" w:rsidRDefault="00FC7E82">
      <w:pPr>
        <w:rPr>
          <w:rFonts w:ascii="Arial" w:hAnsi="Arial" w:cs="Arial"/>
          <w:color w:val="1A1A1A"/>
          <w:sz w:val="26"/>
          <w:szCs w:val="26"/>
        </w:rPr>
      </w:pPr>
    </w:p>
    <w:p w14:paraId="38FC7160" w14:textId="479648E4" w:rsidR="000F3040" w:rsidRPr="000F3040" w:rsidRDefault="000F3040">
      <w:pPr>
        <w:rPr>
          <w:rFonts w:ascii="Arial" w:hAnsi="Arial" w:cs="Arial"/>
          <w:b/>
          <w:color w:val="1A1A1A"/>
          <w:sz w:val="26"/>
          <w:szCs w:val="26"/>
        </w:rPr>
      </w:pPr>
      <w:r>
        <w:rPr>
          <w:rFonts w:ascii="Arial" w:hAnsi="Arial" w:cs="Arial"/>
          <w:b/>
          <w:color w:val="1A1A1A"/>
          <w:sz w:val="26"/>
          <w:szCs w:val="26"/>
        </w:rPr>
        <w:t>SLIDE</w:t>
      </w:r>
    </w:p>
    <w:p w14:paraId="01DF6758" w14:textId="77777777" w:rsidR="00D27B5D" w:rsidRDefault="0037391B" w:rsidP="00110F05">
      <w:pPr>
        <w:rPr>
          <w:rFonts w:ascii="Arial" w:hAnsi="Arial" w:cs="Arial"/>
          <w:color w:val="1A1A1A"/>
          <w:sz w:val="26"/>
          <w:szCs w:val="26"/>
        </w:rPr>
      </w:pPr>
      <w:r>
        <w:rPr>
          <w:rFonts w:ascii="Arial" w:hAnsi="Arial" w:cs="Arial"/>
          <w:color w:val="1A1A1A"/>
          <w:sz w:val="26"/>
          <w:szCs w:val="26"/>
        </w:rPr>
        <w:t>Ultimately, m</w:t>
      </w:r>
      <w:r w:rsidR="00110F05" w:rsidRPr="00110F05">
        <w:rPr>
          <w:rFonts w:ascii="Arial" w:hAnsi="Arial" w:cs="Arial"/>
          <w:color w:val="1A1A1A"/>
          <w:sz w:val="26"/>
          <w:szCs w:val="26"/>
        </w:rPr>
        <w:t>anuscript studies cannot be separated from texts and book h</w:t>
      </w:r>
      <w:r>
        <w:rPr>
          <w:rFonts w:ascii="Arial" w:hAnsi="Arial" w:cs="Arial"/>
          <w:color w:val="1A1A1A"/>
          <w:sz w:val="26"/>
          <w:szCs w:val="26"/>
        </w:rPr>
        <w:t>istory any more than manuscripts themselves</w:t>
      </w:r>
      <w:r w:rsidR="00110F05" w:rsidRPr="00110F05">
        <w:rPr>
          <w:rFonts w:ascii="Arial" w:hAnsi="Arial" w:cs="Arial"/>
          <w:color w:val="1A1A1A"/>
          <w:sz w:val="26"/>
          <w:szCs w:val="26"/>
        </w:rPr>
        <w:t xml:space="preserve"> </w:t>
      </w:r>
      <w:r>
        <w:rPr>
          <w:rFonts w:ascii="Arial" w:hAnsi="Arial" w:cs="Arial"/>
          <w:color w:val="1A1A1A"/>
          <w:sz w:val="26"/>
          <w:szCs w:val="26"/>
        </w:rPr>
        <w:t>can be disentangled from print</w:t>
      </w:r>
      <w:r w:rsidR="00110F05" w:rsidRPr="00110F05">
        <w:rPr>
          <w:rFonts w:ascii="Arial" w:hAnsi="Arial" w:cs="Arial"/>
          <w:color w:val="1A1A1A"/>
          <w:sz w:val="26"/>
          <w:szCs w:val="26"/>
        </w:rPr>
        <w:t xml:space="preserve"> </w:t>
      </w:r>
      <w:r>
        <w:rPr>
          <w:rFonts w:ascii="Arial" w:hAnsi="Arial" w:cs="Arial"/>
          <w:color w:val="1A1A1A"/>
          <w:sz w:val="26"/>
          <w:szCs w:val="26"/>
        </w:rPr>
        <w:t xml:space="preserve">sources </w:t>
      </w:r>
      <w:r w:rsidR="00110F05" w:rsidRPr="00110F05">
        <w:rPr>
          <w:rFonts w:ascii="Arial" w:hAnsi="Arial" w:cs="Arial"/>
          <w:color w:val="1A1A1A"/>
          <w:sz w:val="26"/>
          <w:szCs w:val="26"/>
        </w:rPr>
        <w:t xml:space="preserve">in the early modern period. </w:t>
      </w:r>
      <w:r w:rsidR="00AC4B08">
        <w:rPr>
          <w:rFonts w:ascii="Arial" w:hAnsi="Arial" w:cs="Arial"/>
          <w:color w:val="1A1A1A"/>
          <w:sz w:val="26"/>
          <w:szCs w:val="26"/>
        </w:rPr>
        <w:t>C</w:t>
      </w:r>
      <w:r>
        <w:rPr>
          <w:rFonts w:ascii="Arial" w:hAnsi="Arial" w:cs="Arial"/>
          <w:color w:val="1A1A1A"/>
          <w:sz w:val="26"/>
          <w:szCs w:val="26"/>
        </w:rPr>
        <w:t>ontinuing improvements made to</w:t>
      </w:r>
      <w:r w:rsidR="00AC4B08">
        <w:rPr>
          <w:rFonts w:ascii="Arial" w:hAnsi="Arial" w:cs="Arial"/>
          <w:color w:val="1A1A1A"/>
          <w:sz w:val="26"/>
          <w:szCs w:val="26"/>
        </w:rPr>
        <w:t xml:space="preserve"> the </w:t>
      </w:r>
      <w:r>
        <w:rPr>
          <w:rFonts w:ascii="Arial" w:hAnsi="Arial" w:cs="Arial"/>
          <w:color w:val="1A1A1A"/>
          <w:sz w:val="26"/>
          <w:szCs w:val="26"/>
        </w:rPr>
        <w:t>TCP (by, for instance, Martin Mueller</w:t>
      </w:r>
      <w:r w:rsidR="00AC4B08">
        <w:rPr>
          <w:rFonts w:ascii="Arial" w:hAnsi="Arial" w:cs="Arial"/>
          <w:color w:val="1A1A1A"/>
          <w:sz w:val="26"/>
          <w:szCs w:val="26"/>
        </w:rPr>
        <w:t xml:space="preserve"> and company</w:t>
      </w:r>
      <w:r>
        <w:rPr>
          <w:rFonts w:ascii="Arial" w:hAnsi="Arial" w:cs="Arial"/>
          <w:color w:val="1A1A1A"/>
          <w:sz w:val="26"/>
          <w:szCs w:val="26"/>
        </w:rPr>
        <w:t>)</w:t>
      </w:r>
      <w:r w:rsidR="00AC4B08">
        <w:rPr>
          <w:rFonts w:ascii="Arial" w:hAnsi="Arial" w:cs="Arial"/>
          <w:color w:val="1A1A1A"/>
          <w:sz w:val="26"/>
          <w:szCs w:val="26"/>
        </w:rPr>
        <w:t xml:space="preserve"> will only expand our understanding.  </w:t>
      </w:r>
    </w:p>
    <w:p w14:paraId="087701F3" w14:textId="77777777" w:rsidR="00D27B5D" w:rsidRDefault="00D27B5D" w:rsidP="00110F05">
      <w:pPr>
        <w:rPr>
          <w:rFonts w:ascii="Arial" w:hAnsi="Arial" w:cs="Arial"/>
          <w:color w:val="1A1A1A"/>
          <w:sz w:val="26"/>
          <w:szCs w:val="26"/>
        </w:rPr>
      </w:pPr>
    </w:p>
    <w:p w14:paraId="312AA552" w14:textId="728C3916" w:rsidR="008A450C" w:rsidRDefault="00AC4B08" w:rsidP="00110F05">
      <w:pPr>
        <w:rPr>
          <w:rFonts w:ascii="Arial" w:hAnsi="Arial" w:cs="Arial"/>
          <w:color w:val="1A1A1A"/>
          <w:sz w:val="26"/>
          <w:szCs w:val="26"/>
        </w:rPr>
      </w:pPr>
      <w:r>
        <w:rPr>
          <w:rFonts w:ascii="Arial" w:hAnsi="Arial" w:cs="Arial"/>
          <w:color w:val="1A1A1A"/>
          <w:sz w:val="26"/>
          <w:szCs w:val="26"/>
        </w:rPr>
        <w:t xml:space="preserve">I will end with a provocation: can we imagine large-scale (perhaps crowd-sourced) improvements of the TCP?  </w:t>
      </w:r>
      <w:r w:rsidR="008A450C">
        <w:rPr>
          <w:rFonts w:ascii="Arial" w:hAnsi="Arial" w:cs="Arial"/>
          <w:color w:val="1A1A1A"/>
          <w:sz w:val="26"/>
          <w:szCs w:val="26"/>
        </w:rPr>
        <w:t>And/or how would we benefit from starting afresh with better facsimiles and transcriptions?</w:t>
      </w:r>
    </w:p>
    <w:p w14:paraId="6007532F" w14:textId="77777777" w:rsidR="008A450C" w:rsidRDefault="008A450C" w:rsidP="00110F05">
      <w:pPr>
        <w:rPr>
          <w:rFonts w:ascii="Arial" w:hAnsi="Arial" w:cs="Arial"/>
          <w:color w:val="1A1A1A"/>
          <w:sz w:val="26"/>
          <w:szCs w:val="26"/>
        </w:rPr>
      </w:pPr>
    </w:p>
    <w:p w14:paraId="2A72E65F" w14:textId="3B1F0DFA" w:rsidR="0037391B" w:rsidRDefault="008A450C" w:rsidP="00110F05">
      <w:pPr>
        <w:rPr>
          <w:rFonts w:ascii="Arial" w:hAnsi="Arial" w:cs="Arial"/>
          <w:color w:val="1A1A1A"/>
          <w:sz w:val="26"/>
          <w:szCs w:val="26"/>
        </w:rPr>
      </w:pPr>
      <w:r>
        <w:rPr>
          <w:rFonts w:ascii="Arial" w:hAnsi="Arial" w:cs="Arial"/>
          <w:color w:val="1A1A1A"/>
          <w:sz w:val="26"/>
          <w:szCs w:val="26"/>
        </w:rPr>
        <w:t>Thank you</w:t>
      </w:r>
      <w:r w:rsidR="00322BB5">
        <w:rPr>
          <w:rFonts w:ascii="Arial" w:hAnsi="Arial" w:cs="Arial"/>
          <w:color w:val="1A1A1A"/>
          <w:sz w:val="26"/>
          <w:szCs w:val="26"/>
        </w:rPr>
        <w:t>.</w:t>
      </w:r>
    </w:p>
    <w:p w14:paraId="3A624C11" w14:textId="77777777" w:rsidR="0037391B" w:rsidRDefault="0037391B" w:rsidP="00110F05">
      <w:pPr>
        <w:rPr>
          <w:rFonts w:ascii="Arial" w:hAnsi="Arial" w:cs="Arial"/>
          <w:color w:val="1A1A1A"/>
          <w:sz w:val="26"/>
          <w:szCs w:val="26"/>
        </w:rPr>
      </w:pPr>
    </w:p>
    <w:p w14:paraId="631F5276" w14:textId="58A3AC39" w:rsidR="006B580F" w:rsidRPr="006B580F" w:rsidRDefault="006B580F">
      <w:r>
        <w:rPr>
          <w:rFonts w:ascii="Arial" w:hAnsi="Arial" w:cs="Arial"/>
          <w:color w:val="1A1A1A"/>
          <w:sz w:val="26"/>
          <w:szCs w:val="26"/>
        </w:rPr>
        <w:t xml:space="preserve"> </w:t>
      </w:r>
    </w:p>
    <w:sectPr w:rsidR="006B580F" w:rsidRPr="006B580F" w:rsidSect="007216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DCC5C" w14:textId="77777777" w:rsidR="005B7120" w:rsidRDefault="005B7120" w:rsidP="0014594E">
      <w:r>
        <w:separator/>
      </w:r>
    </w:p>
  </w:endnote>
  <w:endnote w:type="continuationSeparator" w:id="0">
    <w:p w14:paraId="205AF86F" w14:textId="77777777" w:rsidR="005B7120" w:rsidRDefault="005B7120" w:rsidP="0014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B58C7" w14:textId="77777777" w:rsidR="005B7120" w:rsidRDefault="005B7120" w:rsidP="0014594E">
      <w:r>
        <w:separator/>
      </w:r>
    </w:p>
  </w:footnote>
  <w:footnote w:type="continuationSeparator" w:id="0">
    <w:p w14:paraId="15BA9F22" w14:textId="77777777" w:rsidR="005B7120" w:rsidRDefault="005B7120" w:rsidP="0014594E">
      <w:r>
        <w:continuationSeparator/>
      </w:r>
    </w:p>
  </w:footnote>
  <w:footnote w:id="1">
    <w:p w14:paraId="21F59F1C" w14:textId="31787037" w:rsidR="005B7120" w:rsidRDefault="005B7120">
      <w:pPr>
        <w:pStyle w:val="FootnoteText"/>
      </w:pPr>
      <w:r>
        <w:rPr>
          <w:rStyle w:val="FootnoteReference"/>
        </w:rPr>
        <w:footnoteRef/>
      </w:r>
      <w:r>
        <w:t xml:space="preserve"> </w:t>
      </w:r>
      <w:r w:rsidRPr="005B7120">
        <w:t>http://www.henslowe-alleyn.org.uk</w:t>
      </w:r>
      <w:r>
        <w:t xml:space="preserve"> &amp; </w:t>
      </w:r>
      <w:r w:rsidRPr="005B7120">
        <w:t>http://shakespearedocumented.org</w:t>
      </w:r>
    </w:p>
  </w:footnote>
  <w:footnote w:id="2">
    <w:p w14:paraId="298F08BA" w14:textId="3E5588D8" w:rsidR="005B7120" w:rsidRDefault="005B7120">
      <w:pPr>
        <w:pStyle w:val="FootnoteText"/>
      </w:pPr>
      <w:r>
        <w:rPr>
          <w:rStyle w:val="FootnoteReference"/>
        </w:rPr>
        <w:footnoteRef/>
      </w:r>
      <w:r>
        <w:t xml:space="preserve"> </w:t>
      </w:r>
      <w:r w:rsidRPr="005B7120">
        <w:t>http://folgerpedia.folger.edu/Early_Modern_Manuscripts_Online_(EMMO)</w:t>
      </w:r>
    </w:p>
  </w:footnote>
  <w:footnote w:id="3">
    <w:p w14:paraId="2CF3E191" w14:textId="6F70DA9A" w:rsidR="005B7120" w:rsidRDefault="005B7120">
      <w:pPr>
        <w:pStyle w:val="FootnoteText"/>
      </w:pPr>
      <w:r>
        <w:rPr>
          <w:rStyle w:val="FootnoteReference"/>
        </w:rPr>
        <w:footnoteRef/>
      </w:r>
      <w:r>
        <w:t xml:space="preserve"> </w:t>
      </w:r>
      <w:proofErr w:type="spellStart"/>
      <w:r>
        <w:t>Lavagnino</w:t>
      </w:r>
      <w:proofErr w:type="spellEnd"/>
      <w:r>
        <w:t xml:space="preserve"> slides: </w:t>
      </w:r>
      <w:r w:rsidRPr="0014594E">
        <w:t>http://www.slideshare.net/jlavagnino/scholarship-in-the-eebotcp-age</w:t>
      </w:r>
    </w:p>
  </w:footnote>
  <w:footnote w:id="4">
    <w:p w14:paraId="3F7CC756" w14:textId="656C0E3D" w:rsidR="005B7120" w:rsidRDefault="005B7120">
      <w:pPr>
        <w:pStyle w:val="FootnoteText"/>
      </w:pPr>
      <w:r>
        <w:rPr>
          <w:rStyle w:val="FootnoteReference"/>
        </w:rPr>
        <w:footnoteRef/>
      </w:r>
      <w:r>
        <w:t xml:space="preserve"> </w:t>
      </w:r>
      <w:r w:rsidRPr="005B7120">
        <w:t>https://twitter.com/gondibot/status/710926087539322882</w:t>
      </w:r>
    </w:p>
  </w:footnote>
  <w:footnote w:id="5">
    <w:p w14:paraId="1423E50C" w14:textId="7EB7524D" w:rsidR="005B7120" w:rsidRDefault="005B7120">
      <w:pPr>
        <w:pStyle w:val="FootnoteText"/>
      </w:pPr>
      <w:r>
        <w:rPr>
          <w:rStyle w:val="FootnoteReference"/>
        </w:rPr>
        <w:footnoteRef/>
      </w:r>
      <w:r>
        <w:t xml:space="preserve"> </w:t>
      </w:r>
      <w:r w:rsidRPr="005B7120">
        <w:t>http://folgerpedia.folger.edu/A_Digital_Anthology_of_Early_Modern_English_Drama</w:t>
      </w:r>
      <w:r>
        <w:t xml:space="preserve"> &amp; dre.uvic.ca</w:t>
      </w:r>
    </w:p>
  </w:footnote>
  <w:footnote w:id="6">
    <w:p w14:paraId="55F05AB4" w14:textId="7748F72F" w:rsidR="005B7120" w:rsidRDefault="005B7120">
      <w:pPr>
        <w:pStyle w:val="FootnoteText"/>
      </w:pPr>
      <w:r>
        <w:rPr>
          <w:rStyle w:val="FootnoteReference"/>
        </w:rPr>
        <w:footnoteRef/>
      </w:r>
      <w:r>
        <w:t xml:space="preserve"> </w:t>
      </w:r>
      <w:proofErr w:type="gramStart"/>
      <w:r>
        <w:t>Such as Abraham Wright, in BL Add MS 22608 (compiled mid-seventeenth century).</w:t>
      </w:r>
      <w:proofErr w:type="gramEnd"/>
    </w:p>
  </w:footnote>
  <w:footnote w:id="7">
    <w:p w14:paraId="28DD6F75" w14:textId="0C25D8D7" w:rsidR="005B7120" w:rsidRDefault="005B7120">
      <w:pPr>
        <w:pStyle w:val="FootnoteText"/>
      </w:pPr>
      <w:r>
        <w:rPr>
          <w:rStyle w:val="FootnoteReference"/>
        </w:rPr>
        <w:footnoteRef/>
      </w:r>
      <w:r>
        <w:t xml:space="preserve"> </w:t>
      </w:r>
      <w:r w:rsidRPr="005B7120">
        <w:t>http://showcases.exist-db.org/exist/apps/Showcases/index.html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82"/>
    <w:rsid w:val="000032A3"/>
    <w:rsid w:val="000817E9"/>
    <w:rsid w:val="000C179D"/>
    <w:rsid w:val="000D35A0"/>
    <w:rsid w:val="000F3040"/>
    <w:rsid w:val="00110F05"/>
    <w:rsid w:val="0014594E"/>
    <w:rsid w:val="00230881"/>
    <w:rsid w:val="00284F69"/>
    <w:rsid w:val="00304970"/>
    <w:rsid w:val="00322BB5"/>
    <w:rsid w:val="0037391B"/>
    <w:rsid w:val="00380784"/>
    <w:rsid w:val="003A653F"/>
    <w:rsid w:val="004D38F1"/>
    <w:rsid w:val="00583F50"/>
    <w:rsid w:val="005B7120"/>
    <w:rsid w:val="00633726"/>
    <w:rsid w:val="00640ACB"/>
    <w:rsid w:val="006B580F"/>
    <w:rsid w:val="007216F0"/>
    <w:rsid w:val="008A450C"/>
    <w:rsid w:val="008C1B5C"/>
    <w:rsid w:val="009A1717"/>
    <w:rsid w:val="00AC4B08"/>
    <w:rsid w:val="00B70FA6"/>
    <w:rsid w:val="00BD77B9"/>
    <w:rsid w:val="00BE2426"/>
    <w:rsid w:val="00C45DB8"/>
    <w:rsid w:val="00D04525"/>
    <w:rsid w:val="00D27B5D"/>
    <w:rsid w:val="00D732D4"/>
    <w:rsid w:val="00E037D8"/>
    <w:rsid w:val="00E70C4C"/>
    <w:rsid w:val="00FC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50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594E"/>
  </w:style>
  <w:style w:type="character" w:customStyle="1" w:styleId="FootnoteTextChar">
    <w:name w:val="Footnote Text Char"/>
    <w:basedOn w:val="DefaultParagraphFont"/>
    <w:link w:val="FootnoteText"/>
    <w:uiPriority w:val="99"/>
    <w:rsid w:val="0014594E"/>
  </w:style>
  <w:style w:type="character" w:styleId="FootnoteReference">
    <w:name w:val="footnote reference"/>
    <w:basedOn w:val="DefaultParagraphFont"/>
    <w:uiPriority w:val="99"/>
    <w:unhideWhenUsed/>
    <w:rsid w:val="0014594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594E"/>
  </w:style>
  <w:style w:type="character" w:customStyle="1" w:styleId="FootnoteTextChar">
    <w:name w:val="Footnote Text Char"/>
    <w:basedOn w:val="DefaultParagraphFont"/>
    <w:link w:val="FootnoteText"/>
    <w:uiPriority w:val="99"/>
    <w:rsid w:val="0014594E"/>
  </w:style>
  <w:style w:type="character" w:styleId="FootnoteReference">
    <w:name w:val="footnote reference"/>
    <w:basedOn w:val="DefaultParagraphFont"/>
    <w:uiPriority w:val="99"/>
    <w:unhideWhenUsed/>
    <w:rsid w:val="00145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1163</Words>
  <Characters>6633</Characters>
  <Application>Microsoft Macintosh Word</Application>
  <DocSecurity>0</DocSecurity>
  <Lines>55</Lines>
  <Paragraphs>15</Paragraphs>
  <ScaleCrop>false</ScaleCrop>
  <Company>Texas A&amp;M University</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Estill</dc:creator>
  <cp:keywords/>
  <dc:description/>
  <cp:lastModifiedBy>Laura Estill</cp:lastModifiedBy>
  <cp:revision>7</cp:revision>
  <dcterms:created xsi:type="dcterms:W3CDTF">2016-03-25T01:34:00Z</dcterms:created>
  <dcterms:modified xsi:type="dcterms:W3CDTF">2016-03-28T15:12:00Z</dcterms:modified>
</cp:coreProperties>
</file>